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21" w:rsidRPr="008764BE" w:rsidRDefault="00817921" w:rsidP="008764BE">
      <w:pPr>
        <w:jc w:val="center"/>
        <w:rPr>
          <w:color w:val="000000" w:themeColor="text1"/>
          <w:sz w:val="28"/>
          <w:szCs w:val="28"/>
        </w:rPr>
      </w:pPr>
      <w:r w:rsidRPr="008764B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921" w:rsidRPr="008764BE" w:rsidRDefault="00817921" w:rsidP="008764BE">
      <w:pPr>
        <w:jc w:val="center"/>
        <w:rPr>
          <w:color w:val="000000" w:themeColor="text1"/>
          <w:sz w:val="28"/>
          <w:szCs w:val="28"/>
        </w:rPr>
      </w:pPr>
    </w:p>
    <w:p w:rsidR="00817921" w:rsidRPr="008764BE" w:rsidRDefault="00817921" w:rsidP="008764BE">
      <w:pPr>
        <w:jc w:val="center"/>
        <w:rPr>
          <w:b/>
          <w:color w:val="000000" w:themeColor="text1"/>
          <w:sz w:val="28"/>
          <w:szCs w:val="28"/>
        </w:rPr>
      </w:pPr>
      <w:r w:rsidRPr="008764BE">
        <w:rPr>
          <w:b/>
          <w:color w:val="000000" w:themeColor="text1"/>
          <w:sz w:val="28"/>
          <w:szCs w:val="28"/>
        </w:rPr>
        <w:t>АДМИНИСТРАЦИЯ КИРОВСКОГО СЕЛЬСКОГО ПОСЕЛЕНИЯ</w:t>
      </w:r>
    </w:p>
    <w:p w:rsidR="00817921" w:rsidRPr="008764BE" w:rsidRDefault="00817921" w:rsidP="008764BE">
      <w:pPr>
        <w:jc w:val="center"/>
        <w:rPr>
          <w:b/>
          <w:color w:val="000000" w:themeColor="text1"/>
          <w:sz w:val="28"/>
          <w:szCs w:val="28"/>
        </w:rPr>
      </w:pPr>
      <w:r w:rsidRPr="008764BE">
        <w:rPr>
          <w:b/>
          <w:color w:val="000000" w:themeColor="text1"/>
          <w:sz w:val="28"/>
          <w:szCs w:val="28"/>
        </w:rPr>
        <w:t>СЛАВЯНСКОГО РАЙОНА</w:t>
      </w:r>
    </w:p>
    <w:p w:rsidR="00817921" w:rsidRPr="008764BE" w:rsidRDefault="00817921" w:rsidP="008764BE">
      <w:pPr>
        <w:jc w:val="center"/>
        <w:rPr>
          <w:b/>
          <w:color w:val="000000" w:themeColor="text1"/>
          <w:sz w:val="28"/>
          <w:szCs w:val="28"/>
        </w:rPr>
      </w:pPr>
    </w:p>
    <w:p w:rsidR="00817921" w:rsidRPr="008764BE" w:rsidRDefault="00817921" w:rsidP="008764BE">
      <w:pPr>
        <w:jc w:val="center"/>
        <w:rPr>
          <w:b/>
          <w:color w:val="000000" w:themeColor="text1"/>
          <w:sz w:val="28"/>
          <w:szCs w:val="28"/>
        </w:rPr>
      </w:pPr>
      <w:r w:rsidRPr="008764BE">
        <w:rPr>
          <w:b/>
          <w:color w:val="000000" w:themeColor="text1"/>
          <w:sz w:val="28"/>
          <w:szCs w:val="28"/>
        </w:rPr>
        <w:t>ПОСТАНОВЛЕНИЕ</w:t>
      </w:r>
    </w:p>
    <w:p w:rsidR="00817921" w:rsidRPr="008764BE" w:rsidRDefault="00817921" w:rsidP="008764BE">
      <w:pPr>
        <w:jc w:val="center"/>
        <w:rPr>
          <w:b/>
          <w:color w:val="000000" w:themeColor="text1"/>
          <w:sz w:val="28"/>
          <w:szCs w:val="28"/>
        </w:rPr>
      </w:pPr>
    </w:p>
    <w:p w:rsidR="00817921" w:rsidRPr="008764BE" w:rsidRDefault="008764BE" w:rsidP="008764BE">
      <w:pPr>
        <w:ind w:hanging="113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="0056378D">
        <w:rPr>
          <w:color w:val="000000" w:themeColor="text1"/>
          <w:sz w:val="28"/>
          <w:szCs w:val="28"/>
        </w:rPr>
        <w:t>07 мая 2024 года</w:t>
      </w:r>
      <w:r w:rsidR="00817921" w:rsidRPr="008764BE"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53147D" w:rsidRPr="008764BE">
        <w:rPr>
          <w:color w:val="000000" w:themeColor="text1"/>
          <w:sz w:val="28"/>
          <w:szCs w:val="28"/>
        </w:rPr>
        <w:t xml:space="preserve">        </w:t>
      </w:r>
      <w:r w:rsidR="00817921" w:rsidRPr="008764BE">
        <w:rPr>
          <w:color w:val="000000" w:themeColor="text1"/>
          <w:sz w:val="28"/>
          <w:szCs w:val="28"/>
        </w:rPr>
        <w:t>№</w:t>
      </w:r>
      <w:r w:rsidR="0056378D">
        <w:rPr>
          <w:color w:val="000000" w:themeColor="text1"/>
          <w:sz w:val="28"/>
          <w:szCs w:val="28"/>
        </w:rPr>
        <w:t>56</w:t>
      </w:r>
      <w:r w:rsidR="0053147D" w:rsidRPr="008764BE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 xml:space="preserve">  </w:t>
      </w:r>
      <w:r w:rsidR="00817921" w:rsidRPr="008764BE">
        <w:rPr>
          <w:color w:val="000000" w:themeColor="text1"/>
          <w:sz w:val="28"/>
          <w:szCs w:val="28"/>
        </w:rPr>
        <w:t>хутор Галицын</w:t>
      </w:r>
    </w:p>
    <w:p w:rsidR="004938E6" w:rsidRPr="008764BE" w:rsidRDefault="004938E6" w:rsidP="008764BE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706088" w:rsidRDefault="00706088" w:rsidP="00706088">
      <w:pPr>
        <w:pStyle w:val="ae"/>
        <w:spacing w:line="223" w:lineRule="auto"/>
        <w:jc w:val="center"/>
        <w:rPr>
          <w:rFonts w:ascii="Times New Roman" w:hAnsi="Times New Roman"/>
          <w:b/>
          <w:sz w:val="28"/>
        </w:rPr>
      </w:pPr>
      <w:r w:rsidRPr="009F11F7">
        <w:rPr>
          <w:rFonts w:ascii="Times New Roman" w:hAnsi="Times New Roman"/>
          <w:b/>
          <w:sz w:val="28"/>
        </w:rPr>
        <w:t xml:space="preserve">Об утверждении политики защиты и обработки персональных данных администрации </w:t>
      </w:r>
      <w:r>
        <w:rPr>
          <w:rFonts w:ascii="Times New Roman" w:hAnsi="Times New Roman"/>
          <w:b/>
          <w:sz w:val="28"/>
        </w:rPr>
        <w:t>Кировского</w:t>
      </w:r>
      <w:r w:rsidRPr="009F11F7">
        <w:rPr>
          <w:rFonts w:ascii="Times New Roman" w:hAnsi="Times New Roman"/>
          <w:b/>
          <w:sz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</w:rPr>
        <w:t>Славянского</w:t>
      </w:r>
      <w:r w:rsidRPr="009F11F7">
        <w:rPr>
          <w:rFonts w:ascii="Times New Roman" w:hAnsi="Times New Roman"/>
          <w:b/>
          <w:sz w:val="28"/>
        </w:rPr>
        <w:t xml:space="preserve"> района</w:t>
      </w:r>
    </w:p>
    <w:p w:rsidR="00706088" w:rsidRPr="00BE5428" w:rsidRDefault="00706088" w:rsidP="00706088">
      <w:pPr>
        <w:pStyle w:val="ae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706088" w:rsidRDefault="00706088" w:rsidP="00706088">
      <w:pPr>
        <w:pStyle w:val="ae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 w:rsidRPr="003E2FD2">
        <w:rPr>
          <w:rFonts w:ascii="Times New Roman" w:hAnsi="Times New Roman"/>
          <w:sz w:val="28"/>
        </w:rPr>
        <w:t>В соответствии с част</w:t>
      </w:r>
      <w:r>
        <w:rPr>
          <w:rFonts w:ascii="Times New Roman" w:hAnsi="Times New Roman"/>
          <w:sz w:val="28"/>
        </w:rPr>
        <w:t>ю</w:t>
      </w:r>
      <w:r w:rsidRPr="003E2F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 w:rsidRPr="003E2FD2">
        <w:rPr>
          <w:rFonts w:ascii="Times New Roman" w:hAnsi="Times New Roman"/>
          <w:sz w:val="28"/>
        </w:rPr>
        <w:t xml:space="preserve"> статьи</w:t>
      </w:r>
      <w:r>
        <w:rPr>
          <w:rFonts w:ascii="Times New Roman" w:hAnsi="Times New Roman"/>
          <w:sz w:val="28"/>
        </w:rPr>
        <w:t xml:space="preserve"> 18.1 Федерального закона от 27.07.</w:t>
      </w:r>
      <w:r w:rsidRPr="003E2FD2">
        <w:rPr>
          <w:rFonts w:ascii="Times New Roman" w:hAnsi="Times New Roman"/>
          <w:sz w:val="28"/>
        </w:rPr>
        <w:t xml:space="preserve">2006 г. </w:t>
      </w:r>
      <w:r>
        <w:rPr>
          <w:rFonts w:ascii="Times New Roman" w:hAnsi="Times New Roman"/>
          <w:sz w:val="28"/>
        </w:rPr>
        <w:t>№</w:t>
      </w:r>
      <w:r w:rsidRPr="003E2FD2">
        <w:rPr>
          <w:rFonts w:ascii="Times New Roman" w:hAnsi="Times New Roman"/>
          <w:sz w:val="28"/>
        </w:rPr>
        <w:t xml:space="preserve"> 152-ФЗ </w:t>
      </w:r>
      <w:r>
        <w:rPr>
          <w:rFonts w:ascii="Times New Roman" w:hAnsi="Times New Roman"/>
          <w:sz w:val="28"/>
        </w:rPr>
        <w:t>«</w:t>
      </w:r>
      <w:r w:rsidRPr="003E2FD2">
        <w:rPr>
          <w:rFonts w:ascii="Times New Roman" w:hAnsi="Times New Roman"/>
          <w:sz w:val="28"/>
        </w:rPr>
        <w:t>О персональных данных</w:t>
      </w:r>
      <w:r>
        <w:rPr>
          <w:rFonts w:ascii="Times New Roman" w:hAnsi="Times New Roman"/>
          <w:sz w:val="28"/>
        </w:rPr>
        <w:t>» п о с т а н о в а л я ю</w:t>
      </w:r>
      <w:r w:rsidR="0056378D">
        <w:rPr>
          <w:rFonts w:ascii="Times New Roman" w:hAnsi="Times New Roman"/>
          <w:sz w:val="28"/>
        </w:rPr>
        <w:t>:</w:t>
      </w:r>
    </w:p>
    <w:p w:rsidR="00706088" w:rsidRDefault="00706088" w:rsidP="00706088">
      <w:pPr>
        <w:pStyle w:val="ae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Pr="00895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</w:t>
      </w:r>
      <w:r w:rsidRPr="00975291">
        <w:rPr>
          <w:rFonts w:ascii="Times New Roman" w:hAnsi="Times New Roman"/>
          <w:sz w:val="28"/>
          <w:szCs w:val="28"/>
        </w:rPr>
        <w:t xml:space="preserve"> </w:t>
      </w:r>
      <w:r w:rsidRPr="009F11F7">
        <w:rPr>
          <w:rFonts w:ascii="Times New Roman" w:hAnsi="Times New Roman"/>
          <w:sz w:val="28"/>
          <w:szCs w:val="28"/>
        </w:rPr>
        <w:t>политик</w:t>
      </w:r>
      <w:r>
        <w:rPr>
          <w:rFonts w:ascii="Times New Roman" w:hAnsi="Times New Roman"/>
          <w:sz w:val="28"/>
          <w:szCs w:val="28"/>
        </w:rPr>
        <w:t>у</w:t>
      </w:r>
      <w:r w:rsidRPr="009F11F7">
        <w:rPr>
          <w:rFonts w:ascii="Times New Roman" w:hAnsi="Times New Roman"/>
          <w:sz w:val="28"/>
          <w:szCs w:val="28"/>
        </w:rPr>
        <w:t xml:space="preserve"> защиты и обработки персональных данных администрации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9F11F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</w:t>
      </w:r>
      <w:r w:rsidRPr="00895AB4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37B5C" w:rsidRDefault="00137B5C" w:rsidP="00137B5C">
      <w:pPr>
        <w:spacing w:line="220" w:lineRule="auto"/>
        <w:ind w:firstLine="567"/>
        <w:jc w:val="both"/>
        <w:rPr>
          <w:spacing w:val="-2"/>
          <w:sz w:val="28"/>
          <w:szCs w:val="20"/>
        </w:rPr>
      </w:pPr>
      <w:r>
        <w:rPr>
          <w:spacing w:val="-2"/>
          <w:sz w:val="28"/>
        </w:rPr>
        <w:t>2. Общему отделу ( Белик А.В.) разместить настоящее постановление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137B5C" w:rsidRDefault="00137B5C" w:rsidP="00137B5C">
      <w:pPr>
        <w:spacing w:line="220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3. Контроль за выполнением настоящего постановления возложить на          начальника общего отдела администрации Кировского сельского поселения Славянского района Белик А.В.</w:t>
      </w:r>
    </w:p>
    <w:p w:rsidR="00137B5C" w:rsidRDefault="00137B5C" w:rsidP="00137B5C">
      <w:pPr>
        <w:spacing w:line="220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4. Постановление вступает в силу со дня его подписания. </w:t>
      </w:r>
    </w:p>
    <w:p w:rsidR="00137B5C" w:rsidRDefault="00137B5C" w:rsidP="00137B5C">
      <w:pPr>
        <w:spacing w:line="220" w:lineRule="auto"/>
        <w:ind w:firstLine="567"/>
        <w:jc w:val="both"/>
        <w:rPr>
          <w:spacing w:val="-2"/>
          <w:sz w:val="28"/>
        </w:rPr>
      </w:pPr>
    </w:p>
    <w:p w:rsidR="00137B5C" w:rsidRPr="008764BE" w:rsidRDefault="00137B5C" w:rsidP="00137B5C">
      <w:pPr>
        <w:jc w:val="both"/>
        <w:rPr>
          <w:color w:val="000000" w:themeColor="text1"/>
          <w:sz w:val="28"/>
          <w:szCs w:val="28"/>
        </w:rPr>
      </w:pPr>
    </w:p>
    <w:p w:rsidR="00137B5C" w:rsidRPr="008764BE" w:rsidRDefault="00137B5C" w:rsidP="00137B5C">
      <w:pPr>
        <w:jc w:val="both"/>
        <w:rPr>
          <w:color w:val="000000" w:themeColor="text1"/>
          <w:sz w:val="28"/>
          <w:szCs w:val="28"/>
        </w:rPr>
      </w:pPr>
    </w:p>
    <w:p w:rsidR="00137B5C" w:rsidRPr="008764BE" w:rsidRDefault="00137B5C" w:rsidP="00137B5C">
      <w:pPr>
        <w:widowControl w:val="0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8764BE">
        <w:rPr>
          <w:color w:val="000000" w:themeColor="text1"/>
          <w:sz w:val="28"/>
          <w:szCs w:val="28"/>
        </w:rPr>
        <w:t>Кировского</w:t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 поселения</w:t>
      </w:r>
    </w:p>
    <w:p w:rsidR="00137B5C" w:rsidRPr="008764BE" w:rsidRDefault="00137B5C" w:rsidP="00137B5C">
      <w:pPr>
        <w:widowControl w:val="0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 xml:space="preserve">Славянского района </w:t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</w:t>
      </w:r>
      <w:r w:rsidRPr="008764BE">
        <w:rPr>
          <w:color w:val="000000" w:themeColor="text1"/>
          <w:kern w:val="32"/>
          <w:sz w:val="28"/>
          <w:szCs w:val="28"/>
          <w:lang w:eastAsia="ko-KR"/>
        </w:rPr>
        <w:t>Е.Н. Капуста</w:t>
      </w:r>
      <w:r w:rsidRPr="008764BE">
        <w:rPr>
          <w:iCs/>
          <w:color w:val="000000" w:themeColor="text1"/>
          <w:sz w:val="28"/>
          <w:szCs w:val="28"/>
        </w:rPr>
        <w:br/>
      </w: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56378D" w:rsidRDefault="0056378D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56378D" w:rsidRDefault="0056378D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56378D" w:rsidRDefault="0056378D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56378D" w:rsidRDefault="0056378D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Кировского сельского поселения</w:t>
      </w: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Славянского района</w:t>
      </w:r>
    </w:p>
    <w:p w:rsidR="00137B5C" w:rsidRDefault="00137B5C" w:rsidP="00137B5C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378D">
        <w:rPr>
          <w:sz w:val="28"/>
          <w:szCs w:val="28"/>
        </w:rPr>
        <w:t>07 мая 2024 года №56</w:t>
      </w:r>
    </w:p>
    <w:p w:rsidR="00137B5C" w:rsidRDefault="00137B5C" w:rsidP="00137B5C">
      <w:pPr>
        <w:pStyle w:val="1"/>
        <w:rPr>
          <w:sz w:val="28"/>
          <w:szCs w:val="20"/>
        </w:rPr>
      </w:pPr>
    </w:p>
    <w:p w:rsidR="00137B5C" w:rsidRDefault="00137B5C" w:rsidP="00137B5C">
      <w:pPr>
        <w:pStyle w:val="1"/>
        <w:rPr>
          <w:b w:val="0"/>
        </w:rPr>
      </w:pPr>
      <w:bookmarkStart w:id="1" w:name="sub_100"/>
    </w:p>
    <w:bookmarkEnd w:id="1"/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9F11F7">
        <w:rPr>
          <w:b/>
          <w:sz w:val="28"/>
          <w:szCs w:val="28"/>
        </w:rPr>
        <w:t>Политика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9F11F7">
        <w:rPr>
          <w:b/>
          <w:sz w:val="28"/>
          <w:szCs w:val="28"/>
        </w:rPr>
        <w:t>защиты и обработки персональных данных администрации</w:t>
      </w:r>
      <w:r w:rsidRPr="009F11F7">
        <w:t xml:space="preserve"> </w:t>
      </w:r>
      <w:r>
        <w:rPr>
          <w:b/>
          <w:sz w:val="28"/>
          <w:szCs w:val="28"/>
        </w:rPr>
        <w:t xml:space="preserve"> Кировского</w:t>
      </w:r>
      <w:r w:rsidRPr="009F11F7">
        <w:rPr>
          <w:b/>
          <w:sz w:val="28"/>
          <w:szCs w:val="28"/>
        </w:rPr>
        <w:t xml:space="preserve"> сельского поселения Славянского района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1.1.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Обеспечение конфиденциальности и безопасности обработки персональных данных в администрации </w:t>
      </w:r>
      <w:r>
        <w:rPr>
          <w:rFonts w:eastAsiaTheme="minorHAnsi"/>
          <w:bCs/>
          <w:sz w:val="28"/>
          <w:szCs w:val="28"/>
          <w:lang w:eastAsia="en-US"/>
        </w:rPr>
        <w:t>Кировского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сельского поселения Славянского района (далее - администрация) является одной из приоритетных задач организации.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</w:t>
      </w: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для этих целей введен в действие комплект организационно-распорядительной документации, обязательный к исполнению всеми сотрудниками администрации, допущенными к обработке персональных данных.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1.3. </w:t>
      </w:r>
      <w:r w:rsidRPr="009F11F7">
        <w:rPr>
          <w:rFonts w:eastAsiaTheme="minorHAnsi"/>
          <w:bCs/>
          <w:sz w:val="28"/>
          <w:szCs w:val="28"/>
          <w:lang w:eastAsia="en-US"/>
        </w:rPr>
        <w:t>Обработка, хранение и обеспечение конфиденциальности и безопасности персональных данных осуществляется в соответствии с действующим законодательством РФ в сфере защиты персональных данных, и в соответствии с локальными актами администрации.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1.4.</w:t>
      </w:r>
      <w:r w:rsidRPr="009F11F7">
        <w:rPr>
          <w:rFonts w:eastAsiaTheme="minorHAnsi"/>
          <w:bCs/>
          <w:sz w:val="28"/>
          <w:szCs w:val="28"/>
          <w:lang w:eastAsia="en-US"/>
        </w:rPr>
        <w:t>Настоящая Политика определяет принципы, порядок и условия обработки персональных данных работников, соискателей и контрагентов администрации и иных лиц, чьи персональные данные обрабатываются специалистами администрации,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устанавливает ответственность должностных лиц администрации,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1.4. </w:t>
      </w:r>
      <w:r w:rsidRPr="009F11F7">
        <w:rPr>
          <w:rFonts w:eastAsiaTheme="minorHAnsi"/>
          <w:bCs/>
          <w:sz w:val="28"/>
          <w:szCs w:val="28"/>
          <w:lang w:eastAsia="en-US"/>
        </w:rPr>
        <w:t>Поскольку к настоящей Политике в соответствии с ч. 2 ст. 18.1 Федерального закона от 27.07.2006 г. №</w:t>
      </w:r>
      <w:r>
        <w:rPr>
          <w:rFonts w:eastAsiaTheme="minorHAnsi"/>
          <w:bCs/>
          <w:sz w:val="28"/>
          <w:szCs w:val="28"/>
          <w:lang w:eastAsia="en-US"/>
        </w:rPr>
        <w:t xml:space="preserve"> 152-ФЗ «О персональных данных»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необходимо обеспечить неограниченный доступ, в ней не публикуется детальная информация о принятых мерах по защите персональных данных в администрации, а также иная информация, использование которой неограниченным кругом лиц может нанести ущерб администрации или субъектам персональных данных.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1.5. </w:t>
      </w:r>
      <w:r w:rsidRPr="009F11F7">
        <w:rPr>
          <w:rFonts w:eastAsiaTheme="minorHAnsi"/>
          <w:bCs/>
          <w:sz w:val="28"/>
          <w:szCs w:val="28"/>
          <w:lang w:eastAsia="en-US"/>
        </w:rPr>
        <w:t>Основные понятия, используемые в политике: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персональные данные - любая информация, относящаяся к прямо или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косвенно определенному или определяемому физическому лицу (субъекту персональных данных);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сбор;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запись;</w:t>
      </w:r>
    </w:p>
    <w:p w:rsidR="0046789A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систематизацию; 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накопление;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хранение;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уточнение (обновление, изменение); - извлечение;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использование;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передачу (распространение, предоставление, доступ); - обезличивание;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блокирование; - удаление;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уничтожение.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распространение персональных данных - действия, направленные на раскрытие персональных данных неопределенному кругу лиц;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трансграничная передача персональных данных - передача персональных данных на территорию иностранного государства органу власти иностранного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 xml:space="preserve">государства, иностранному физическому лицу или иностранному юридическому лицу. </w:t>
      </w:r>
    </w:p>
    <w:p w:rsidR="0056378D" w:rsidRPr="009F11F7" w:rsidRDefault="0056378D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2. Понятие и состав персональных данных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2.1. </w:t>
      </w:r>
      <w:r w:rsidRPr="009F11F7">
        <w:rPr>
          <w:rFonts w:eastAsiaTheme="minorHAnsi"/>
          <w:bCs/>
          <w:sz w:val="28"/>
          <w:szCs w:val="28"/>
          <w:lang w:eastAsia="en-US"/>
        </w:rPr>
        <w:t>Сведениями, составляющими персональные данные, в администрации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2.2. </w:t>
      </w:r>
      <w:r w:rsidRPr="009F11F7">
        <w:rPr>
          <w:rFonts w:eastAsiaTheme="minorHAnsi"/>
          <w:bCs/>
          <w:sz w:val="28"/>
          <w:szCs w:val="28"/>
          <w:lang w:eastAsia="en-US"/>
        </w:rPr>
        <w:t>Перечень персональных данных, подлежащих защите, определятся целями их обработки, Федеральным законом от 27.07.2006 г. № 152-ФЗ «О персональ</w:t>
      </w:r>
      <w:r>
        <w:rPr>
          <w:rFonts w:eastAsiaTheme="minorHAnsi"/>
          <w:bCs/>
          <w:sz w:val="28"/>
          <w:szCs w:val="28"/>
          <w:lang w:eastAsia="en-US"/>
        </w:rPr>
        <w:t>ных данных»</w:t>
      </w:r>
      <w:r w:rsidRPr="009F11F7">
        <w:rPr>
          <w:rFonts w:eastAsiaTheme="minorHAnsi"/>
          <w:bCs/>
          <w:sz w:val="28"/>
          <w:szCs w:val="28"/>
          <w:lang w:eastAsia="en-US"/>
        </w:rPr>
        <w:t>, Трудовым кодексом РФ и другими нормативно-правовыми актами.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2.3. </w:t>
      </w: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утвержден перечень персональных данных подлежащих защите.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2.4. </w:t>
      </w:r>
      <w:r w:rsidRPr="009F11F7">
        <w:rPr>
          <w:rFonts w:eastAsiaTheme="minorHAnsi"/>
          <w:bCs/>
          <w:sz w:val="28"/>
          <w:szCs w:val="28"/>
          <w:lang w:eastAsia="en-US"/>
        </w:rPr>
        <w:t>Категории субъектов персональных данных.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обрабатываются персональные данные следующих субъектов персональных данных: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физические лица, состоящие с Администрацией в трудовых отношениях; - физические лица, уволившиеся из Администрации;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физические лица, являющиеся кандидатами на работу;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физические лица, состоящие с Администрацией в гражданско-правовых отношениях. 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3. Цели сбора персональных данных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</w:t>
      </w:r>
      <w:r w:rsidRPr="009F11F7">
        <w:rPr>
          <w:rFonts w:eastAsiaTheme="minorHAnsi"/>
          <w:bCs/>
          <w:sz w:val="28"/>
          <w:szCs w:val="28"/>
          <w:lang w:eastAsia="en-US"/>
        </w:rPr>
        <w:t>Администрация осуществляет обработку персональных данных в следующих целях: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организация кадрового учета компании, обеспечение соблюдения законов и иных нормативно-правовых актов; ведение кадрового делопроизводства, исполнение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9F11F7">
        <w:rPr>
          <w:rFonts w:eastAsiaTheme="minorHAnsi"/>
          <w:bCs/>
          <w:sz w:val="28"/>
          <w:szCs w:val="28"/>
          <w:lang w:eastAsia="en-US"/>
        </w:rPr>
        <w:t>представлении персонифицированных данных о каждом получателе доходов, учитываемых при начислении страховых взносов на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9F11F7">
        <w:rPr>
          <w:rFonts w:eastAsiaTheme="minorHAnsi"/>
          <w:bCs/>
          <w:sz w:val="28"/>
          <w:szCs w:val="28"/>
          <w:lang w:eastAsia="en-US"/>
        </w:rPr>
        <w:t>обязательное пенсионное страхование и обеспечение, заполнение первичной статистической документации, в соответствии с Трудовым кодексом РФ, Налоговым кодексом РФ, федеральными законами, в частности: "Об индивидуальном (персонифицированном) учете в системе обязательного пенсионного страхования", "О персональных данных" и других нормативно-правовых актов;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подбор кандидатов на вакантные должности;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покупка техники, запасных частей, расходных материалов у контрагента; оказание контрагентом услуг по ремонту техники; оказание контрагентом услуг по продаже техники.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6378D" w:rsidRPr="009F11F7" w:rsidRDefault="0056378D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4. Правовые основания обработки персональных данных Персональные дан</w:t>
      </w:r>
      <w:r>
        <w:rPr>
          <w:rFonts w:eastAsiaTheme="minorHAnsi"/>
          <w:b/>
          <w:bCs/>
          <w:sz w:val="28"/>
          <w:szCs w:val="28"/>
          <w:lang w:eastAsia="en-US"/>
        </w:rPr>
        <w:t>ные обрабатываются на основании.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4.1. Правовые основания обработки персональных данных Персональные дан</w:t>
      </w:r>
      <w:r>
        <w:rPr>
          <w:rFonts w:eastAsiaTheme="minorHAnsi"/>
          <w:bCs/>
          <w:sz w:val="28"/>
          <w:szCs w:val="28"/>
          <w:lang w:eastAsia="en-US"/>
        </w:rPr>
        <w:t>ные обрабатываются на основании: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Трудового кодекса Российской Федерации;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Устава </w:t>
      </w:r>
      <w:r>
        <w:rPr>
          <w:rFonts w:eastAsiaTheme="minorHAnsi"/>
          <w:bCs/>
          <w:sz w:val="28"/>
          <w:szCs w:val="28"/>
          <w:lang w:eastAsia="en-US"/>
        </w:rPr>
        <w:t>Кировского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Theme="minorHAnsi"/>
          <w:bCs/>
          <w:sz w:val="28"/>
          <w:szCs w:val="28"/>
          <w:lang w:eastAsia="en-US"/>
        </w:rPr>
        <w:t>Славянского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района;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договоры, заключаемые между администрацией и субъектом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согласие на обработку персональных данных. 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5. Сроки обработки персональных данных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5.1.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Сроки обработки персональных данных определяются в соответствии со сроком действия договора (соглашением) с субъектом персональных данных, Приказом Минкультуры РФ от 25.08.2010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558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9F11F7">
        <w:rPr>
          <w:rFonts w:eastAsiaTheme="minorHAnsi"/>
          <w:bCs/>
          <w:sz w:val="28"/>
          <w:szCs w:val="28"/>
          <w:lang w:eastAsia="en-US"/>
        </w:rPr>
        <w:t>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9F11F7">
        <w:rPr>
          <w:rFonts w:eastAsiaTheme="minorHAnsi"/>
          <w:bCs/>
          <w:sz w:val="28"/>
          <w:szCs w:val="28"/>
          <w:lang w:eastAsia="en-US"/>
        </w:rPr>
        <w:t>, сроком исковой давности, а также иными требованиями законодательства РФ.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В администрации создаются и хранятся документы, содержащие сведения о субъектах персональных данных. Требования к использованию в администрации данных типовых форм документов установлены Постановлением Правительства РФ от 15.09.2008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687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9F11F7">
        <w:rPr>
          <w:rFonts w:eastAsiaTheme="minorHAnsi"/>
          <w:bCs/>
          <w:sz w:val="28"/>
          <w:szCs w:val="28"/>
          <w:lang w:eastAsia="en-US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9F11F7">
        <w:rPr>
          <w:rFonts w:eastAsiaTheme="minorHAnsi"/>
          <w:bCs/>
          <w:sz w:val="28"/>
          <w:szCs w:val="28"/>
          <w:lang w:eastAsia="en-US"/>
        </w:rPr>
        <w:t>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6. Права и обязанности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6.1.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Администрация, как оператор персональных данных в праве: 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отстаивать свои интересы в суде;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отказывать в предоставлении персональных данных в случаях предусмотренных законодательством;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использовать персональные данные субъекта без его согласия, в случаях предусмотренных законодательством.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</w:t>
      </w:r>
      <w:r w:rsidRPr="009F11F7">
        <w:rPr>
          <w:rFonts w:eastAsiaTheme="minorHAnsi"/>
          <w:bCs/>
          <w:sz w:val="28"/>
          <w:szCs w:val="28"/>
          <w:lang w:eastAsia="en-US"/>
        </w:rPr>
        <w:t>Администрация, как оператор персональных данных обязана: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обеспечить каждому субъекту персональных данных возможность ознакомления с документами и материалами, содержащими их персональные данные, если иное не предусмотрено законом;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внести необходимые изменения, уничтожить или блокировать персональные данные в случае предоставления субъектом неполных,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устаревших, недостоверных или незаконно полученных персональных данных, а также уведомить о своих действиях субъекта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выполнять требования законодательства Российской Федерации. Субъект персональных данных имеет право: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перечень своих персональных данных, обрабатываемых администрацией и источник их получения;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получать информацию о сроках обработки своих персональных данных, в том числе о сроках их хранения;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</w:t>
      </w:r>
      <w:r w:rsidRPr="009F11F7">
        <w:rPr>
          <w:rFonts w:eastAsiaTheme="minorHAnsi"/>
          <w:bCs/>
          <w:sz w:val="28"/>
          <w:szCs w:val="28"/>
          <w:lang w:eastAsia="en-US"/>
        </w:rPr>
        <w:t>Субъект персональных данных обязан: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передавать достоверные, необходимые для достижения целей обработки, персональные данные, а также подтверждать достоверность персональных данных предъявлением оригиналов документов;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 случае изменения персональных данных, необходимых для достижения целей обработки, сообщить администрации уточненные персональные данные и подтвердить изменения оригиналами документов;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выполнять требования законодательства Российской Федерации. 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 xml:space="preserve">7. Порядок и условия обработки персональных данных </w:t>
      </w:r>
      <w:r>
        <w:rPr>
          <w:rFonts w:eastAsiaTheme="minorHAnsi"/>
          <w:b/>
          <w:bCs/>
          <w:sz w:val="28"/>
          <w:szCs w:val="28"/>
          <w:lang w:eastAsia="en-US"/>
        </w:rPr>
        <w:t>а</w:t>
      </w:r>
      <w:r w:rsidRPr="001718CD">
        <w:rPr>
          <w:rFonts w:eastAsiaTheme="minorHAnsi"/>
          <w:b/>
          <w:bCs/>
          <w:sz w:val="28"/>
          <w:szCs w:val="28"/>
          <w:lang w:eastAsia="en-US"/>
        </w:rPr>
        <w:t>дминистрация осуществляет как автоматизированную, так 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718CD">
        <w:rPr>
          <w:rFonts w:eastAsiaTheme="minorHAnsi"/>
          <w:b/>
          <w:bCs/>
          <w:sz w:val="28"/>
          <w:szCs w:val="28"/>
          <w:lang w:eastAsia="en-US"/>
        </w:rPr>
        <w:t>неавтоматизированную обработку персональных данных.</w:t>
      </w:r>
    </w:p>
    <w:p w:rsidR="00706088" w:rsidRPr="001718CD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7.1. </w:t>
      </w:r>
      <w:r w:rsidRPr="009F11F7">
        <w:rPr>
          <w:rFonts w:eastAsiaTheme="minorHAnsi"/>
          <w:bCs/>
          <w:sz w:val="28"/>
          <w:szCs w:val="28"/>
          <w:lang w:eastAsia="en-US"/>
        </w:rPr>
        <w:t>Под обработкой персональных данных в администрации понимается сбор, запись, систематизация, накопление, хранение, уточнение (обновление, изменение), извлечение, использование, передача (распространение,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11F7">
        <w:rPr>
          <w:rFonts w:eastAsiaTheme="minorHAnsi"/>
          <w:bCs/>
          <w:sz w:val="28"/>
          <w:szCs w:val="28"/>
          <w:lang w:eastAsia="en-US"/>
        </w:rPr>
        <w:t>предоставление, доступ), обезличивание, блокирование, удаление, уничтожение персональных данных.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7.2. </w:t>
      </w:r>
      <w:r w:rsidRPr="009F11F7">
        <w:rPr>
          <w:rFonts w:eastAsiaTheme="minorHAnsi"/>
          <w:bCs/>
          <w:sz w:val="28"/>
          <w:szCs w:val="28"/>
          <w:lang w:eastAsia="en-US"/>
        </w:rPr>
        <w:t>Персональные данные не передаются третьим лицам, за исключением случаев, предусмотренных законодательством Российской Федерации.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7.3.</w:t>
      </w:r>
      <w:r w:rsidRPr="009F11F7">
        <w:rPr>
          <w:rFonts w:eastAsiaTheme="minorHAnsi"/>
          <w:bCs/>
          <w:sz w:val="28"/>
          <w:szCs w:val="28"/>
          <w:lang w:eastAsia="en-US"/>
        </w:rP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7.4.</w:t>
      </w:r>
      <w:r w:rsidRPr="009F11F7">
        <w:rPr>
          <w:rFonts w:eastAsiaTheme="minorHAnsi"/>
          <w:bCs/>
          <w:sz w:val="28"/>
          <w:szCs w:val="28"/>
          <w:lang w:eastAsia="en-US"/>
        </w:rPr>
        <w:t>Обработка персональных данных в администрации производится на основе соблюдения принципов: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законности целей и способов обработки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- соответствия целей обработки персональных данных целям, заранее определенным и заявленным при сборе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уничтожения по достижении целей обработки персональных данных или в случае утраты необходимости в их достижении.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7.5.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Отказ контрагента или работника администрации от предоставления согласия на обработку его персональных данных влечет за собой невозможность достижения целей обработки. 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>8. Обеспечение безопасности персональных данных</w:t>
      </w:r>
    </w:p>
    <w:p w:rsidR="00706088" w:rsidRPr="001718CD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8.1. </w:t>
      </w:r>
      <w:r w:rsidRPr="009F11F7">
        <w:rPr>
          <w:rFonts w:eastAsiaTheme="minorHAnsi"/>
          <w:bCs/>
          <w:sz w:val="28"/>
          <w:szCs w:val="28"/>
          <w:lang w:eastAsia="en-US"/>
        </w:rPr>
        <w:t>Администрация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8.2. </w:t>
      </w: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для обеспечения безопасности персональных данных приняты следующие меры: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назначено лицо, ответственное за организацию обработки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утверждены документы, определяющие политику администрации в отношении обработки персональных данных и устанавливающие процедуры направленные на предотвращение и выявление нарушений законодательства. К таким документам в частности относятся: план мероприятий по обеспечению безопасности персональных данных; перечень персональных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9F11F7">
        <w:rPr>
          <w:rFonts w:eastAsiaTheme="minorHAnsi"/>
          <w:bCs/>
          <w:sz w:val="28"/>
          <w:szCs w:val="28"/>
          <w:lang w:eastAsia="en-US"/>
        </w:rPr>
        <w:t>данных, подлежащих защите; приказ об утверждении перечня лиц, допущенных к обработке персональных данных; положение о защите и обработке персональных данных; политика в отношении обработки персональных данных; правила обработки персональных данных без использования средств автоматизации; приказ об утверждении мест хранения персональных данных и лицах, ответственных за соблюдение конфиденциальности персональных данных при их хранении, инструкция ответственного за организацию обработки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устранение последствий нарушений законодательства РФ производится в соответствии с действующим законодательством РФ, в соответствии с положением об обработке и защите персональных данных;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- внутренний контроль соответствия обработки персональных данных законодательству РФ в данной сфере производится в соответствии с планом внутренних проверок;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проведена оценка эффективности принимаемых мер по обеспечению безопасности персональных данных;</w:t>
      </w: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сотрудники, допущенные к обработке персональных данных, проходят инструктажи по информационной безопасности, подписывают соглашение о неразглашении персональных данных, знакомятся с документами по защите персональных данных под роспись. 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06088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>9. Заключительные положения</w:t>
      </w:r>
    </w:p>
    <w:p w:rsidR="00706088" w:rsidRPr="001718CD" w:rsidRDefault="00706088" w:rsidP="00706088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9.1. </w:t>
      </w:r>
      <w:r w:rsidRPr="009F11F7">
        <w:rPr>
          <w:rFonts w:eastAsiaTheme="minorHAnsi"/>
          <w:bCs/>
          <w:sz w:val="28"/>
          <w:szCs w:val="28"/>
          <w:lang w:eastAsia="en-US"/>
        </w:rPr>
        <w:t>К настоящей Политике обеспечивается неограниченный доступ. Настоящая Политика подлежит изменению, дополнению в случае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11F7">
        <w:rPr>
          <w:rFonts w:eastAsiaTheme="minorHAnsi"/>
          <w:bCs/>
          <w:sz w:val="28"/>
          <w:szCs w:val="28"/>
          <w:lang w:eastAsia="en-US"/>
        </w:rPr>
        <w:t>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706088" w:rsidRPr="009F11F7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9.2.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Контроль исполнения требований настоящей Политики осуществляется главой </w:t>
      </w:r>
      <w:r>
        <w:rPr>
          <w:rFonts w:eastAsiaTheme="minorHAnsi"/>
          <w:bCs/>
          <w:sz w:val="28"/>
          <w:szCs w:val="28"/>
          <w:lang w:eastAsia="en-US"/>
        </w:rPr>
        <w:t>Кировского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Theme="minorHAnsi"/>
          <w:bCs/>
          <w:sz w:val="28"/>
          <w:szCs w:val="28"/>
          <w:lang w:eastAsia="en-US"/>
        </w:rPr>
        <w:t>Славянского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района.</w:t>
      </w:r>
    </w:p>
    <w:p w:rsidR="00706088" w:rsidRPr="003E2FD2" w:rsidRDefault="00706088" w:rsidP="00706088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9.3. </w:t>
      </w:r>
      <w:r w:rsidRPr="009F11F7">
        <w:rPr>
          <w:rFonts w:eastAsiaTheme="minorHAnsi"/>
          <w:bCs/>
          <w:sz w:val="28"/>
          <w:szCs w:val="28"/>
          <w:lang w:eastAsia="en-US"/>
        </w:rPr>
        <w:t>Ответственность должностных лиц администрации, имеющих доступ к персональным данным, за невыполнение требований норм, регулирующих обработку и защиту персональных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F11F7">
        <w:rPr>
          <w:rFonts w:eastAsiaTheme="minorHAnsi"/>
          <w:bCs/>
          <w:sz w:val="28"/>
          <w:szCs w:val="28"/>
          <w:lang w:eastAsia="en-US"/>
        </w:rPr>
        <w:t>данных, определяется в соответствии с законодательством Российской Федерации и внутренними документами администрации.</w:t>
      </w:r>
    </w:p>
    <w:p w:rsidR="00706088" w:rsidRPr="00A63406" w:rsidRDefault="00706088" w:rsidP="00706088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764BE" w:rsidRPr="008764BE" w:rsidRDefault="008764BE" w:rsidP="008764BE">
      <w:pPr>
        <w:jc w:val="both"/>
        <w:rPr>
          <w:color w:val="000000" w:themeColor="text1"/>
          <w:sz w:val="28"/>
          <w:szCs w:val="28"/>
        </w:rPr>
      </w:pPr>
    </w:p>
    <w:p w:rsidR="002E2A7F" w:rsidRPr="008764BE" w:rsidRDefault="002E2A7F" w:rsidP="002E2A7F">
      <w:pPr>
        <w:widowControl w:val="0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8764BE">
        <w:rPr>
          <w:color w:val="000000" w:themeColor="text1"/>
          <w:sz w:val="28"/>
          <w:szCs w:val="28"/>
        </w:rPr>
        <w:t>Кировского</w:t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 поселения</w:t>
      </w:r>
    </w:p>
    <w:p w:rsidR="002E2A7F" w:rsidRPr="008764BE" w:rsidRDefault="002E2A7F" w:rsidP="002E2A7F">
      <w:pPr>
        <w:widowControl w:val="0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 xml:space="preserve">Славянского района </w:t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Pr="008764BE"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               </w:t>
      </w:r>
      <w:r w:rsidRPr="008764BE">
        <w:rPr>
          <w:color w:val="000000" w:themeColor="text1"/>
          <w:kern w:val="32"/>
          <w:sz w:val="28"/>
          <w:szCs w:val="28"/>
          <w:lang w:eastAsia="ko-KR"/>
        </w:rPr>
        <w:t>Е.Н. Капуста</w:t>
      </w:r>
      <w:r w:rsidRPr="008764BE">
        <w:rPr>
          <w:iCs/>
          <w:color w:val="000000" w:themeColor="text1"/>
          <w:sz w:val="28"/>
          <w:szCs w:val="28"/>
        </w:rPr>
        <w:br/>
      </w:r>
    </w:p>
    <w:p w:rsidR="008764BE" w:rsidRPr="008764BE" w:rsidRDefault="008764BE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8764BE" w:rsidRPr="008764BE" w:rsidRDefault="008764BE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8764BE" w:rsidRDefault="008764BE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p w:rsidR="002E2A7F" w:rsidRDefault="002E2A7F" w:rsidP="008764BE">
      <w:pPr>
        <w:suppressAutoHyphens/>
        <w:ind w:left="5103"/>
        <w:jc w:val="both"/>
        <w:outlineLvl w:val="0"/>
        <w:rPr>
          <w:color w:val="000000" w:themeColor="text1"/>
          <w:sz w:val="28"/>
          <w:szCs w:val="28"/>
        </w:rPr>
      </w:pPr>
    </w:p>
    <w:sectPr w:rsidR="002E2A7F" w:rsidSect="00A52B2E">
      <w:headerReference w:type="even" r:id="rId7"/>
      <w:headerReference w:type="default" r:id="rId8"/>
      <w:headerReference w:type="first" r:id="rId9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18" w:rsidRDefault="000A0618">
      <w:r>
        <w:separator/>
      </w:r>
    </w:p>
  </w:endnote>
  <w:endnote w:type="continuationSeparator" w:id="0">
    <w:p w:rsidR="000A0618" w:rsidRDefault="000A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18" w:rsidRDefault="000A0618">
      <w:r>
        <w:separator/>
      </w:r>
    </w:p>
  </w:footnote>
  <w:footnote w:type="continuationSeparator" w:id="0">
    <w:p w:rsidR="000A0618" w:rsidRDefault="000A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9" w:rsidRDefault="00902BB8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871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0879" w:rsidRDefault="000A06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9" w:rsidRDefault="00902BB8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8710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789A">
      <w:rPr>
        <w:rStyle w:val="a6"/>
        <w:noProof/>
      </w:rPr>
      <w:t>3</w:t>
    </w:r>
    <w:r>
      <w:rPr>
        <w:rStyle w:val="a6"/>
      </w:rPr>
      <w:fldChar w:fldCharType="end"/>
    </w:r>
  </w:p>
  <w:p w:rsidR="00C50879" w:rsidRPr="00E546B1" w:rsidRDefault="00902BB8" w:rsidP="00F14095">
    <w:pPr>
      <w:pStyle w:val="a4"/>
      <w:rPr>
        <w:szCs w:val="28"/>
      </w:rPr>
    </w:pPr>
    <w:r>
      <w:rPr>
        <w:noProof/>
        <w:szCs w:val="28"/>
      </w:rPr>
      <w:pict>
        <v:rect id="Rectangle 1" o:spid="_x0000_s2049" style="position:absolute;margin-left:784.35pt;margin-top:313pt;width:57.55pt;height:25.95pt;z-index:25165926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<v:textbox style="layout-flow:vertical">
            <w:txbxContent>
              <w:p w:rsidR="00C50879" w:rsidRPr="00E546B1" w:rsidRDefault="00902BB8" w:rsidP="00F14095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="00987109"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46789A">
                  <w:rPr>
                    <w:noProof/>
                    <w:sz w:val="28"/>
                    <w:szCs w:val="28"/>
                  </w:rPr>
                  <w:t>3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9" w:rsidRDefault="000A0618">
    <w:pPr>
      <w:pStyle w:val="a4"/>
      <w:jc w:val="center"/>
    </w:pPr>
  </w:p>
  <w:p w:rsidR="00C50879" w:rsidRDefault="000A06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37C4"/>
    <w:rsid w:val="00002B15"/>
    <w:rsid w:val="00003A4B"/>
    <w:rsid w:val="00005B32"/>
    <w:rsid w:val="00021D7C"/>
    <w:rsid w:val="000255E8"/>
    <w:rsid w:val="00084D2E"/>
    <w:rsid w:val="00095E6A"/>
    <w:rsid w:val="000A0618"/>
    <w:rsid w:val="000A2A35"/>
    <w:rsid w:val="000B5CDA"/>
    <w:rsid w:val="001248D4"/>
    <w:rsid w:val="00127F51"/>
    <w:rsid w:val="00137B5C"/>
    <w:rsid w:val="00146335"/>
    <w:rsid w:val="00150741"/>
    <w:rsid w:val="00153E4C"/>
    <w:rsid w:val="00165D8A"/>
    <w:rsid w:val="00175E74"/>
    <w:rsid w:val="00193A7A"/>
    <w:rsid w:val="0019425F"/>
    <w:rsid w:val="001B1BA2"/>
    <w:rsid w:val="001C4A63"/>
    <w:rsid w:val="001D1C0B"/>
    <w:rsid w:val="0020684F"/>
    <w:rsid w:val="00215A81"/>
    <w:rsid w:val="00240710"/>
    <w:rsid w:val="00250ABB"/>
    <w:rsid w:val="00257EFA"/>
    <w:rsid w:val="00281E4C"/>
    <w:rsid w:val="00283035"/>
    <w:rsid w:val="0029464D"/>
    <w:rsid w:val="002A2E2A"/>
    <w:rsid w:val="002D06C6"/>
    <w:rsid w:val="002D1623"/>
    <w:rsid w:val="002E2A7F"/>
    <w:rsid w:val="002F2DDB"/>
    <w:rsid w:val="00310B52"/>
    <w:rsid w:val="00311746"/>
    <w:rsid w:val="00340A76"/>
    <w:rsid w:val="003411E7"/>
    <w:rsid w:val="00347752"/>
    <w:rsid w:val="003619EE"/>
    <w:rsid w:val="003674F6"/>
    <w:rsid w:val="00381256"/>
    <w:rsid w:val="0038776F"/>
    <w:rsid w:val="00387771"/>
    <w:rsid w:val="004113D2"/>
    <w:rsid w:val="00413B03"/>
    <w:rsid w:val="00420E52"/>
    <w:rsid w:val="00425FFB"/>
    <w:rsid w:val="00436FB6"/>
    <w:rsid w:val="00445175"/>
    <w:rsid w:val="0045231D"/>
    <w:rsid w:val="00464FDC"/>
    <w:rsid w:val="0046789A"/>
    <w:rsid w:val="0047611D"/>
    <w:rsid w:val="004938E6"/>
    <w:rsid w:val="004B69E8"/>
    <w:rsid w:val="004D31D7"/>
    <w:rsid w:val="004E1384"/>
    <w:rsid w:val="00501A01"/>
    <w:rsid w:val="00502DFA"/>
    <w:rsid w:val="00510309"/>
    <w:rsid w:val="00512357"/>
    <w:rsid w:val="0053147D"/>
    <w:rsid w:val="00533EEC"/>
    <w:rsid w:val="0056378D"/>
    <w:rsid w:val="00592D90"/>
    <w:rsid w:val="005A7559"/>
    <w:rsid w:val="005E09F6"/>
    <w:rsid w:val="00601E65"/>
    <w:rsid w:val="00602E1C"/>
    <w:rsid w:val="00623D84"/>
    <w:rsid w:val="00624ECC"/>
    <w:rsid w:val="006513B1"/>
    <w:rsid w:val="0065756C"/>
    <w:rsid w:val="00663658"/>
    <w:rsid w:val="00665EBF"/>
    <w:rsid w:val="0068584E"/>
    <w:rsid w:val="00691EEC"/>
    <w:rsid w:val="006B6B0C"/>
    <w:rsid w:val="006E0BEF"/>
    <w:rsid w:val="00706088"/>
    <w:rsid w:val="0073091F"/>
    <w:rsid w:val="00733572"/>
    <w:rsid w:val="00757647"/>
    <w:rsid w:val="00792620"/>
    <w:rsid w:val="0079395D"/>
    <w:rsid w:val="00796D83"/>
    <w:rsid w:val="007A6AA0"/>
    <w:rsid w:val="007D3A2C"/>
    <w:rsid w:val="007E57D6"/>
    <w:rsid w:val="00817921"/>
    <w:rsid w:val="00821C49"/>
    <w:rsid w:val="008419BE"/>
    <w:rsid w:val="00854226"/>
    <w:rsid w:val="008566FF"/>
    <w:rsid w:val="008764BE"/>
    <w:rsid w:val="00881467"/>
    <w:rsid w:val="00890D03"/>
    <w:rsid w:val="00894311"/>
    <w:rsid w:val="00897E1E"/>
    <w:rsid w:val="008C315C"/>
    <w:rsid w:val="008D7CB5"/>
    <w:rsid w:val="008F12B0"/>
    <w:rsid w:val="008F29BB"/>
    <w:rsid w:val="008F3AC3"/>
    <w:rsid w:val="00902BB8"/>
    <w:rsid w:val="00903548"/>
    <w:rsid w:val="0094323E"/>
    <w:rsid w:val="009544D4"/>
    <w:rsid w:val="00960FD1"/>
    <w:rsid w:val="00974C16"/>
    <w:rsid w:val="00987109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F5D61"/>
    <w:rsid w:val="00A018F7"/>
    <w:rsid w:val="00A02836"/>
    <w:rsid w:val="00A2626E"/>
    <w:rsid w:val="00A52B2E"/>
    <w:rsid w:val="00A60097"/>
    <w:rsid w:val="00A927F2"/>
    <w:rsid w:val="00AA0A1B"/>
    <w:rsid w:val="00AC7FB1"/>
    <w:rsid w:val="00B005C8"/>
    <w:rsid w:val="00B24810"/>
    <w:rsid w:val="00B339E5"/>
    <w:rsid w:val="00B343BF"/>
    <w:rsid w:val="00B37B68"/>
    <w:rsid w:val="00B54115"/>
    <w:rsid w:val="00B66AE0"/>
    <w:rsid w:val="00B97990"/>
    <w:rsid w:val="00BA60F8"/>
    <w:rsid w:val="00BA708C"/>
    <w:rsid w:val="00BF1C07"/>
    <w:rsid w:val="00BF63F5"/>
    <w:rsid w:val="00C04C80"/>
    <w:rsid w:val="00C3116F"/>
    <w:rsid w:val="00C37CDD"/>
    <w:rsid w:val="00C64ED9"/>
    <w:rsid w:val="00C9067F"/>
    <w:rsid w:val="00C90F22"/>
    <w:rsid w:val="00CB00DA"/>
    <w:rsid w:val="00CB4FDB"/>
    <w:rsid w:val="00CC08C4"/>
    <w:rsid w:val="00CC4884"/>
    <w:rsid w:val="00CC6CCC"/>
    <w:rsid w:val="00CD0884"/>
    <w:rsid w:val="00CE219D"/>
    <w:rsid w:val="00CE61EF"/>
    <w:rsid w:val="00CF626A"/>
    <w:rsid w:val="00D1546B"/>
    <w:rsid w:val="00D23C8A"/>
    <w:rsid w:val="00D35F71"/>
    <w:rsid w:val="00D87759"/>
    <w:rsid w:val="00DA011F"/>
    <w:rsid w:val="00DA284C"/>
    <w:rsid w:val="00DA5157"/>
    <w:rsid w:val="00DB3A4C"/>
    <w:rsid w:val="00DB64F8"/>
    <w:rsid w:val="00DC2C2B"/>
    <w:rsid w:val="00DF37C4"/>
    <w:rsid w:val="00DF6A89"/>
    <w:rsid w:val="00E31596"/>
    <w:rsid w:val="00E368AB"/>
    <w:rsid w:val="00E37D0A"/>
    <w:rsid w:val="00E538BA"/>
    <w:rsid w:val="00ED4E21"/>
    <w:rsid w:val="00EF79C9"/>
    <w:rsid w:val="00F119D1"/>
    <w:rsid w:val="00F22CBA"/>
    <w:rsid w:val="00F26FB8"/>
    <w:rsid w:val="00F76A80"/>
    <w:rsid w:val="00F8254B"/>
    <w:rsid w:val="00FA49C6"/>
    <w:rsid w:val="00FB3E5D"/>
    <w:rsid w:val="00FC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64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764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764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Цветовое выделение"/>
    <w:uiPriority w:val="99"/>
    <w:rsid w:val="008764BE"/>
    <w:rPr>
      <w:b/>
      <w:bCs w:val="0"/>
      <w:color w:val="26282F"/>
    </w:rPr>
  </w:style>
  <w:style w:type="paragraph" w:styleId="ae">
    <w:name w:val="Plain Text"/>
    <w:basedOn w:val="a"/>
    <w:link w:val="af"/>
    <w:unhideWhenUsed/>
    <w:rsid w:val="00137B5C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137B5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Пользователь</cp:lastModifiedBy>
  <cp:revision>6</cp:revision>
  <cp:lastPrinted>2026-05-06T07:46:00Z</cp:lastPrinted>
  <dcterms:created xsi:type="dcterms:W3CDTF">2024-04-02T14:03:00Z</dcterms:created>
  <dcterms:modified xsi:type="dcterms:W3CDTF">2026-05-06T07:48:00Z</dcterms:modified>
</cp:coreProperties>
</file>