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1F" w:rsidRPr="0069067E" w:rsidRDefault="00FA201F" w:rsidP="00FA201F">
      <w:pPr>
        <w:pStyle w:val="ConsNormal"/>
        <w:widowControl/>
        <w:ind w:left="9923" w:firstLine="0"/>
        <w:jc w:val="center"/>
        <w:rPr>
          <w:rFonts w:ascii="Times New Roman" w:hAnsi="Times New Roman" w:cs="Times New Roman"/>
          <w:sz w:val="28"/>
          <w:szCs w:val="28"/>
        </w:rPr>
      </w:pPr>
      <w:r w:rsidRPr="0069067E">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FA201F" w:rsidRDefault="00FA201F" w:rsidP="00FA201F">
      <w:pPr>
        <w:pStyle w:val="ConsNormal"/>
        <w:ind w:left="9923" w:firstLine="0"/>
        <w:jc w:val="center"/>
        <w:rPr>
          <w:rFonts w:ascii="Times New Roman" w:hAnsi="Times New Roman" w:cs="Times New Roman"/>
          <w:sz w:val="28"/>
          <w:szCs w:val="28"/>
        </w:rPr>
      </w:pPr>
      <w:proofErr w:type="gramStart"/>
      <w:r w:rsidRPr="0069067E">
        <w:rPr>
          <w:rFonts w:ascii="Times New Roman" w:hAnsi="Times New Roman" w:cs="Times New Roman"/>
          <w:sz w:val="28"/>
          <w:szCs w:val="28"/>
        </w:rPr>
        <w:t xml:space="preserve">к </w:t>
      </w:r>
      <w:r>
        <w:rPr>
          <w:rFonts w:ascii="Times New Roman" w:hAnsi="Times New Roman" w:cs="Times New Roman"/>
          <w:sz w:val="28"/>
          <w:szCs w:val="28"/>
        </w:rPr>
        <w:t xml:space="preserve"> Порядк</w:t>
      </w:r>
      <w:r w:rsidR="006E25BA">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006E25BA">
        <w:rPr>
          <w:rFonts w:ascii="Times New Roman" w:hAnsi="Times New Roman" w:cs="Times New Roman"/>
          <w:sz w:val="28"/>
          <w:szCs w:val="28"/>
        </w:rPr>
        <w:t>формирования</w:t>
      </w:r>
      <w:r>
        <w:rPr>
          <w:rFonts w:ascii="Times New Roman" w:hAnsi="Times New Roman" w:cs="Times New Roman"/>
          <w:sz w:val="28"/>
          <w:szCs w:val="28"/>
        </w:rPr>
        <w:t xml:space="preserve"> и ведения</w:t>
      </w:r>
      <w:r w:rsidR="0060041D">
        <w:rPr>
          <w:rFonts w:ascii="Times New Roman" w:hAnsi="Times New Roman" w:cs="Times New Roman"/>
          <w:sz w:val="28"/>
          <w:szCs w:val="28"/>
        </w:rPr>
        <w:t xml:space="preserve">       </w:t>
      </w:r>
      <w:r>
        <w:rPr>
          <w:rFonts w:ascii="Times New Roman" w:hAnsi="Times New Roman" w:cs="Times New Roman"/>
          <w:sz w:val="28"/>
          <w:szCs w:val="28"/>
        </w:rPr>
        <w:t xml:space="preserve">реестра муниципальной собственности </w:t>
      </w:r>
      <w:r w:rsidR="002C61C6">
        <w:rPr>
          <w:rFonts w:ascii="Times New Roman" w:hAnsi="Times New Roman" w:cs="Times New Roman"/>
          <w:sz w:val="28"/>
          <w:szCs w:val="28"/>
        </w:rPr>
        <w:t>Кировского</w:t>
      </w:r>
      <w:r>
        <w:rPr>
          <w:rFonts w:ascii="Times New Roman" w:hAnsi="Times New Roman" w:cs="Times New Roman"/>
          <w:sz w:val="28"/>
          <w:szCs w:val="28"/>
        </w:rPr>
        <w:t xml:space="preserve"> сельского поселения</w:t>
      </w:r>
      <w:r w:rsidR="002C61C6">
        <w:rPr>
          <w:rFonts w:ascii="Times New Roman" w:hAnsi="Times New Roman" w:cs="Times New Roman"/>
          <w:sz w:val="28"/>
          <w:szCs w:val="28"/>
        </w:rPr>
        <w:t xml:space="preserve">                      </w:t>
      </w:r>
      <w:r>
        <w:rPr>
          <w:rFonts w:ascii="Times New Roman" w:hAnsi="Times New Roman" w:cs="Times New Roman"/>
          <w:sz w:val="28"/>
          <w:szCs w:val="28"/>
        </w:rPr>
        <w:t xml:space="preserve"> </w:t>
      </w:r>
      <w:r w:rsidR="006E25BA">
        <w:rPr>
          <w:rFonts w:ascii="Times New Roman" w:hAnsi="Times New Roman" w:cs="Times New Roman"/>
          <w:sz w:val="28"/>
          <w:szCs w:val="28"/>
        </w:rPr>
        <w:t>Славянского</w:t>
      </w:r>
      <w:r>
        <w:rPr>
          <w:rFonts w:ascii="Times New Roman" w:hAnsi="Times New Roman" w:cs="Times New Roman"/>
          <w:sz w:val="28"/>
          <w:szCs w:val="28"/>
        </w:rPr>
        <w:t xml:space="preserve"> района</w:t>
      </w:r>
    </w:p>
    <w:p w:rsidR="00AF47BF" w:rsidRDefault="00AF47BF" w:rsidP="00FA201F">
      <w:pPr>
        <w:pStyle w:val="ConsNormal"/>
        <w:ind w:left="9923" w:firstLine="0"/>
        <w:jc w:val="center"/>
        <w:rPr>
          <w:rFonts w:ascii="Times New Roman" w:hAnsi="Times New Roman" w:cs="Times New Roman"/>
          <w:sz w:val="28"/>
          <w:szCs w:val="28"/>
        </w:rPr>
      </w:pPr>
    </w:p>
    <w:p w:rsidR="00AF47BF" w:rsidRDefault="00AF47BF" w:rsidP="00FA201F">
      <w:pPr>
        <w:pStyle w:val="ConsNormal"/>
        <w:ind w:left="9923" w:firstLine="0"/>
        <w:jc w:val="center"/>
        <w:rPr>
          <w:rFonts w:ascii="Times New Roman" w:hAnsi="Times New Roman" w:cs="Times New Roman"/>
          <w:sz w:val="28"/>
          <w:szCs w:val="28"/>
        </w:rPr>
      </w:pPr>
    </w:p>
    <w:p w:rsidR="006E25BA" w:rsidRPr="006E25BA" w:rsidRDefault="00AF47BF" w:rsidP="00AF47BF">
      <w:pPr>
        <w:pStyle w:val="ConsNormal"/>
        <w:ind w:firstLine="0"/>
        <w:jc w:val="center"/>
        <w:rPr>
          <w:rFonts w:ascii="Times New Roman" w:hAnsi="Times New Roman" w:cs="Times New Roman"/>
          <w:b/>
          <w:sz w:val="28"/>
          <w:szCs w:val="28"/>
        </w:rPr>
      </w:pPr>
      <w:r w:rsidRPr="006E25BA">
        <w:rPr>
          <w:rFonts w:ascii="Times New Roman" w:hAnsi="Times New Roman" w:cs="Times New Roman"/>
          <w:b/>
          <w:sz w:val="28"/>
          <w:szCs w:val="28"/>
        </w:rPr>
        <w:t xml:space="preserve">РЕЕСТР </w:t>
      </w:r>
    </w:p>
    <w:p w:rsidR="006E25BA" w:rsidRPr="006E25BA" w:rsidRDefault="006E25BA" w:rsidP="006E25BA">
      <w:pPr>
        <w:pStyle w:val="ConsNormal"/>
        <w:ind w:firstLine="0"/>
        <w:jc w:val="center"/>
        <w:rPr>
          <w:rFonts w:ascii="Times New Roman" w:hAnsi="Times New Roman" w:cs="Times New Roman"/>
          <w:b/>
          <w:sz w:val="28"/>
          <w:szCs w:val="28"/>
        </w:rPr>
      </w:pPr>
      <w:r w:rsidRPr="006E25BA">
        <w:rPr>
          <w:rFonts w:ascii="Times New Roman" w:hAnsi="Times New Roman" w:cs="Times New Roman"/>
          <w:b/>
          <w:sz w:val="28"/>
          <w:szCs w:val="28"/>
        </w:rPr>
        <w:t xml:space="preserve">муниципальной собственности </w:t>
      </w:r>
      <w:r w:rsidR="002C61C6">
        <w:rPr>
          <w:rFonts w:ascii="Times New Roman" w:hAnsi="Times New Roman" w:cs="Times New Roman"/>
          <w:b/>
          <w:sz w:val="28"/>
          <w:szCs w:val="28"/>
        </w:rPr>
        <w:t>Кировского</w:t>
      </w:r>
      <w:r w:rsidRPr="006E25BA">
        <w:rPr>
          <w:rFonts w:ascii="Times New Roman" w:hAnsi="Times New Roman" w:cs="Times New Roman"/>
          <w:b/>
          <w:sz w:val="28"/>
          <w:szCs w:val="28"/>
        </w:rPr>
        <w:t xml:space="preserve"> сельского поселения Славянского района</w:t>
      </w:r>
    </w:p>
    <w:p w:rsidR="006E25BA" w:rsidRDefault="006E25BA" w:rsidP="00AF47BF">
      <w:pPr>
        <w:pStyle w:val="ConsNormal"/>
        <w:ind w:firstLine="0"/>
        <w:jc w:val="center"/>
        <w:rPr>
          <w:rFonts w:ascii="Times New Roman" w:hAnsi="Times New Roman" w:cs="Times New Roman"/>
          <w:sz w:val="24"/>
          <w:szCs w:val="24"/>
        </w:rPr>
      </w:pPr>
    </w:p>
    <w:p w:rsidR="006E25BA" w:rsidRDefault="006E25BA" w:rsidP="00AF47BF">
      <w:pPr>
        <w:pStyle w:val="ConsNormal"/>
        <w:ind w:firstLine="0"/>
        <w:rPr>
          <w:rFonts w:ascii="Times New Roman" w:hAnsi="Times New Roman" w:cs="Times New Roman"/>
          <w:sz w:val="24"/>
          <w:szCs w:val="24"/>
        </w:rPr>
      </w:pPr>
    </w:p>
    <w:p w:rsidR="00AF47BF" w:rsidRPr="00115043" w:rsidRDefault="00881C22" w:rsidP="00AF47BF">
      <w:pPr>
        <w:pStyle w:val="ConsNormal"/>
        <w:ind w:firstLine="0"/>
        <w:rPr>
          <w:rFonts w:ascii="Times New Roman" w:hAnsi="Times New Roman" w:cs="Times New Roman"/>
          <w:sz w:val="28"/>
          <w:szCs w:val="28"/>
        </w:rPr>
      </w:pPr>
      <w:r>
        <w:rPr>
          <w:rFonts w:ascii="Times New Roman" w:hAnsi="Times New Roman" w:cs="Times New Roman"/>
          <w:sz w:val="28"/>
          <w:szCs w:val="28"/>
        </w:rPr>
        <w:t>Раздел 1</w:t>
      </w:r>
      <w:r w:rsidR="00AF47BF" w:rsidRPr="00115043">
        <w:rPr>
          <w:rFonts w:ascii="Times New Roman" w:hAnsi="Times New Roman" w:cs="Times New Roman"/>
          <w:sz w:val="28"/>
          <w:szCs w:val="28"/>
        </w:rPr>
        <w:t xml:space="preserve">          </w:t>
      </w:r>
      <w:r>
        <w:rPr>
          <w:rFonts w:ascii="Times New Roman" w:hAnsi="Times New Roman" w:cs="Times New Roman"/>
          <w:sz w:val="28"/>
          <w:szCs w:val="28"/>
        </w:rPr>
        <w:t>Перечень недвижимого имущества</w:t>
      </w:r>
    </w:p>
    <w:tbl>
      <w:tblPr>
        <w:tblW w:w="15187" w:type="dxa"/>
        <w:tblLayout w:type="fixed"/>
        <w:tblCellMar>
          <w:left w:w="30" w:type="dxa"/>
          <w:right w:w="30" w:type="dxa"/>
        </w:tblCellMar>
        <w:tblLook w:val="0000" w:firstRow="0" w:lastRow="0" w:firstColumn="0" w:lastColumn="0" w:noHBand="0" w:noVBand="0"/>
      </w:tblPr>
      <w:tblGrid>
        <w:gridCol w:w="1392"/>
        <w:gridCol w:w="1757"/>
        <w:gridCol w:w="1559"/>
        <w:gridCol w:w="1701"/>
        <w:gridCol w:w="1330"/>
        <w:gridCol w:w="1363"/>
        <w:gridCol w:w="1134"/>
        <w:gridCol w:w="1567"/>
        <w:gridCol w:w="1217"/>
        <w:gridCol w:w="2167"/>
      </w:tblGrid>
      <w:tr w:rsidR="00FA201F" w:rsidRPr="00AF47BF" w:rsidTr="00F13710">
        <w:trPr>
          <w:trHeight w:val="290"/>
        </w:trPr>
        <w:tc>
          <w:tcPr>
            <w:tcW w:w="1392"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75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559"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701"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330"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363"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134"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56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121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c>
          <w:tcPr>
            <w:tcW w:w="216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cs="Calibri"/>
              </w:rPr>
            </w:pPr>
          </w:p>
        </w:tc>
      </w:tr>
      <w:tr w:rsidR="00FA201F" w:rsidRPr="00AF47BF" w:rsidTr="00F13710">
        <w:trPr>
          <w:trHeight w:val="1958"/>
        </w:trPr>
        <w:tc>
          <w:tcPr>
            <w:tcW w:w="1392" w:type="dxa"/>
            <w:tcBorders>
              <w:top w:val="single" w:sz="6" w:space="0" w:color="auto"/>
              <w:left w:val="single" w:sz="6" w:space="0" w:color="auto"/>
              <w:bottom w:val="single" w:sz="6" w:space="0" w:color="auto"/>
              <w:right w:val="single" w:sz="6" w:space="0" w:color="auto"/>
            </w:tcBorders>
          </w:tcPr>
          <w:p w:rsidR="00FA201F" w:rsidRPr="006E25BA"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Н</w:t>
            </w:r>
            <w:r w:rsidR="00FA201F" w:rsidRPr="006E25BA">
              <w:rPr>
                <w:rFonts w:ascii="Times New Roman" w:hAnsi="Times New Roman"/>
                <w:sz w:val="24"/>
                <w:szCs w:val="24"/>
              </w:rPr>
              <w:t>аименование недвижимого имущества</w:t>
            </w:r>
          </w:p>
        </w:tc>
        <w:tc>
          <w:tcPr>
            <w:tcW w:w="1757"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А</w:t>
            </w:r>
            <w:r w:rsidR="00FA201F" w:rsidRPr="006E25BA">
              <w:rPr>
                <w:rFonts w:ascii="Times New Roman" w:hAnsi="Times New Roman"/>
                <w:sz w:val="24"/>
                <w:szCs w:val="24"/>
              </w:rPr>
              <w:t>дрес</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 (местоположение)</w:t>
            </w:r>
            <w:r w:rsidR="00AF47BF" w:rsidRPr="006E25BA">
              <w:rPr>
                <w:rFonts w:ascii="Times New Roman" w:hAnsi="Times New Roman"/>
                <w:sz w:val="24"/>
                <w:szCs w:val="24"/>
              </w:rPr>
              <w:t xml:space="preserve"> </w:t>
            </w:r>
            <w:r w:rsidRPr="006E25BA">
              <w:rPr>
                <w:rFonts w:ascii="Times New Roman" w:hAnsi="Times New Roman"/>
                <w:sz w:val="24"/>
                <w:szCs w:val="24"/>
              </w:rPr>
              <w:t>недвижимого имущества</w:t>
            </w:r>
          </w:p>
        </w:tc>
        <w:tc>
          <w:tcPr>
            <w:tcW w:w="1559" w:type="dxa"/>
            <w:tcBorders>
              <w:top w:val="single" w:sz="6" w:space="0" w:color="auto"/>
              <w:left w:val="single" w:sz="6" w:space="0" w:color="auto"/>
              <w:bottom w:val="single" w:sz="6" w:space="0" w:color="auto"/>
              <w:right w:val="single" w:sz="6" w:space="0" w:color="auto"/>
            </w:tcBorders>
          </w:tcPr>
          <w:p w:rsidR="00FA201F" w:rsidRPr="006E25BA"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К</w:t>
            </w:r>
            <w:r w:rsidR="00FA201F" w:rsidRPr="006E25BA">
              <w:rPr>
                <w:rFonts w:ascii="Times New Roman" w:hAnsi="Times New Roman"/>
                <w:sz w:val="24"/>
                <w:szCs w:val="24"/>
              </w:rPr>
              <w:t>адастровый номер муниципального недвижимого имущества</w:t>
            </w:r>
          </w:p>
        </w:tc>
        <w:tc>
          <w:tcPr>
            <w:tcW w:w="1701"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П</w:t>
            </w:r>
            <w:r w:rsidR="00FA201F" w:rsidRPr="006E25BA">
              <w:rPr>
                <w:rFonts w:ascii="Times New Roman" w:hAnsi="Times New Roman"/>
                <w:sz w:val="24"/>
                <w:szCs w:val="24"/>
              </w:rPr>
              <w:t xml:space="preserve">лощадь, </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протяженность и (или) иные параметры, характеризующие физические свойства недвижимого имущества</w:t>
            </w:r>
          </w:p>
        </w:tc>
        <w:tc>
          <w:tcPr>
            <w:tcW w:w="1330"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С</w:t>
            </w:r>
            <w:r w:rsidR="00FA201F" w:rsidRPr="006E25BA">
              <w:rPr>
                <w:rFonts w:ascii="Times New Roman" w:hAnsi="Times New Roman"/>
                <w:sz w:val="24"/>
                <w:szCs w:val="24"/>
              </w:rPr>
              <w:t xml:space="preserve">ведения </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балансовой стоимости недвижимого имущества и начисленной амортизации (износе)</w:t>
            </w:r>
          </w:p>
        </w:tc>
        <w:tc>
          <w:tcPr>
            <w:tcW w:w="1363"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С</w:t>
            </w:r>
            <w:r w:rsidR="00FA201F" w:rsidRPr="006E25BA">
              <w:rPr>
                <w:rFonts w:ascii="Times New Roman" w:hAnsi="Times New Roman"/>
                <w:sz w:val="24"/>
                <w:szCs w:val="24"/>
              </w:rPr>
              <w:t xml:space="preserve">ведения </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кадастровой стоимости недвижимого имущества</w:t>
            </w:r>
          </w:p>
        </w:tc>
        <w:tc>
          <w:tcPr>
            <w:tcW w:w="1134"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w:t>
            </w:r>
            <w:r w:rsidR="00FA201F" w:rsidRPr="006E25BA">
              <w:rPr>
                <w:rFonts w:ascii="Times New Roman" w:hAnsi="Times New Roman"/>
                <w:sz w:val="24"/>
                <w:szCs w:val="24"/>
              </w:rPr>
              <w:t xml:space="preserve">аты </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возникновения и прекращения права муниципальной собственности на недвижимое имущество</w:t>
            </w:r>
          </w:p>
        </w:tc>
        <w:tc>
          <w:tcPr>
            <w:tcW w:w="1567" w:type="dxa"/>
            <w:tcBorders>
              <w:top w:val="single" w:sz="6" w:space="0" w:color="auto"/>
              <w:left w:val="single" w:sz="6" w:space="0" w:color="auto"/>
              <w:bottom w:val="single" w:sz="6" w:space="0" w:color="auto"/>
              <w:right w:val="single" w:sz="6" w:space="0" w:color="auto"/>
            </w:tcBorders>
          </w:tcPr>
          <w:p w:rsidR="00FA201F" w:rsidRPr="006E25BA"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Р</w:t>
            </w:r>
            <w:r w:rsidR="00FA201F" w:rsidRPr="006E25BA">
              <w:rPr>
                <w:rFonts w:ascii="Times New Roman" w:hAnsi="Times New Roman"/>
                <w:sz w:val="24"/>
                <w:szCs w:val="24"/>
              </w:rPr>
              <w:t>еквизиты документов-оснований возникновения</w:t>
            </w:r>
            <w:r w:rsidRPr="006E25BA">
              <w:rPr>
                <w:rFonts w:ascii="Times New Roman" w:hAnsi="Times New Roman"/>
                <w:sz w:val="24"/>
                <w:szCs w:val="24"/>
              </w:rPr>
              <w:t xml:space="preserve"> </w:t>
            </w:r>
            <w:r w:rsidR="00FA201F" w:rsidRPr="006E25BA">
              <w:rPr>
                <w:rFonts w:ascii="Times New Roman" w:hAnsi="Times New Roman"/>
                <w:sz w:val="24"/>
                <w:szCs w:val="24"/>
              </w:rPr>
              <w:t>(прекращения) права муниципальной собственности на недвижимое имущество</w:t>
            </w:r>
          </w:p>
        </w:tc>
        <w:tc>
          <w:tcPr>
            <w:tcW w:w="1217"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С</w:t>
            </w:r>
            <w:r w:rsidR="00FA201F" w:rsidRPr="006E25BA">
              <w:rPr>
                <w:rFonts w:ascii="Times New Roman" w:hAnsi="Times New Roman"/>
                <w:sz w:val="24"/>
                <w:szCs w:val="24"/>
              </w:rPr>
              <w:t xml:space="preserve">ведения </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правообладателе муниципального недвижимого имущества</w:t>
            </w:r>
          </w:p>
        </w:tc>
        <w:tc>
          <w:tcPr>
            <w:tcW w:w="2167" w:type="dxa"/>
            <w:tcBorders>
              <w:top w:val="single" w:sz="6" w:space="0" w:color="auto"/>
              <w:left w:val="single" w:sz="6" w:space="0" w:color="auto"/>
              <w:bottom w:val="single" w:sz="6" w:space="0" w:color="auto"/>
              <w:right w:val="single" w:sz="6" w:space="0" w:color="auto"/>
            </w:tcBorders>
          </w:tcPr>
          <w:p w:rsidR="00115043" w:rsidRDefault="00F13710"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С</w:t>
            </w:r>
            <w:r w:rsidR="00FA201F" w:rsidRPr="006E25BA">
              <w:rPr>
                <w:rFonts w:ascii="Times New Roman" w:hAnsi="Times New Roman"/>
                <w:sz w:val="24"/>
                <w:szCs w:val="24"/>
              </w:rPr>
              <w:t>ведения</w:t>
            </w:r>
          </w:p>
          <w:p w:rsidR="00FA201F" w:rsidRPr="006E25BA" w:rsidRDefault="00FA201F" w:rsidP="00AF47BF">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 об установленных в отношении муниципального недвижимого имущества ограничениях(обременениях) с указанием основания и даты их возникновения и прекращения</w:t>
            </w:r>
          </w:p>
        </w:tc>
      </w:tr>
      <w:tr w:rsidR="00FA201F" w:rsidRPr="00AF47BF" w:rsidTr="00F13710">
        <w:trPr>
          <w:trHeight w:val="290"/>
        </w:trPr>
        <w:tc>
          <w:tcPr>
            <w:tcW w:w="1392"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1</w:t>
            </w:r>
          </w:p>
        </w:tc>
        <w:tc>
          <w:tcPr>
            <w:tcW w:w="1757"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5</w:t>
            </w:r>
          </w:p>
        </w:tc>
        <w:tc>
          <w:tcPr>
            <w:tcW w:w="1363"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7</w:t>
            </w:r>
          </w:p>
        </w:tc>
        <w:tc>
          <w:tcPr>
            <w:tcW w:w="1567"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8</w:t>
            </w:r>
          </w:p>
        </w:tc>
        <w:tc>
          <w:tcPr>
            <w:tcW w:w="1217"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9</w:t>
            </w:r>
          </w:p>
        </w:tc>
        <w:tc>
          <w:tcPr>
            <w:tcW w:w="2167" w:type="dxa"/>
            <w:tcBorders>
              <w:top w:val="single" w:sz="6" w:space="0" w:color="auto"/>
              <w:left w:val="single" w:sz="6" w:space="0" w:color="auto"/>
              <w:bottom w:val="single" w:sz="6" w:space="0" w:color="auto"/>
              <w:right w:val="single" w:sz="6" w:space="0" w:color="auto"/>
            </w:tcBorders>
          </w:tcPr>
          <w:p w:rsidR="00FA201F" w:rsidRPr="006E25BA" w:rsidRDefault="00FA201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10</w:t>
            </w:r>
          </w:p>
        </w:tc>
      </w:tr>
      <w:tr w:rsidR="00FA201F" w:rsidRPr="00AF47BF" w:rsidTr="00F13710">
        <w:trPr>
          <w:trHeight w:val="290"/>
        </w:trPr>
        <w:tc>
          <w:tcPr>
            <w:tcW w:w="1392"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5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01"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30"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63"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21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21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r>
      <w:tr w:rsidR="00FA201F" w:rsidRPr="00AF47BF" w:rsidTr="00F13710">
        <w:trPr>
          <w:trHeight w:val="290"/>
        </w:trPr>
        <w:tc>
          <w:tcPr>
            <w:tcW w:w="1392"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5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01"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30"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63"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21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21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r>
      <w:tr w:rsidR="00FA201F" w:rsidRPr="00AF47BF" w:rsidTr="00F13710">
        <w:trPr>
          <w:trHeight w:val="290"/>
        </w:trPr>
        <w:tc>
          <w:tcPr>
            <w:tcW w:w="1392"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5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01"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30"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63"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21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21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r>
      <w:tr w:rsidR="00FA201F" w:rsidRPr="00AF47BF" w:rsidTr="00F13710">
        <w:trPr>
          <w:trHeight w:val="290"/>
        </w:trPr>
        <w:tc>
          <w:tcPr>
            <w:tcW w:w="1392"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5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701"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30"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363"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5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121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c>
          <w:tcPr>
            <w:tcW w:w="2167" w:type="dxa"/>
            <w:tcBorders>
              <w:top w:val="single" w:sz="6" w:space="0" w:color="auto"/>
              <w:left w:val="single" w:sz="6" w:space="0" w:color="auto"/>
              <w:bottom w:val="single" w:sz="6" w:space="0" w:color="auto"/>
              <w:right w:val="single" w:sz="6" w:space="0" w:color="auto"/>
            </w:tcBorders>
          </w:tcPr>
          <w:p w:rsidR="00FA201F" w:rsidRPr="00AF47BF" w:rsidRDefault="00FA201F" w:rsidP="00FA201F">
            <w:pPr>
              <w:autoSpaceDE w:val="0"/>
              <w:autoSpaceDN w:val="0"/>
              <w:adjustRightInd w:val="0"/>
              <w:spacing w:after="0" w:line="240" w:lineRule="auto"/>
              <w:jc w:val="right"/>
              <w:rPr>
                <w:rFonts w:cs="Calibri"/>
                <w:sz w:val="18"/>
                <w:szCs w:val="18"/>
              </w:rPr>
            </w:pPr>
          </w:p>
        </w:tc>
      </w:tr>
      <w:tr w:rsidR="00FA201F" w:rsidRPr="00AF47BF" w:rsidTr="00F13710">
        <w:trPr>
          <w:trHeight w:val="290"/>
        </w:trPr>
        <w:tc>
          <w:tcPr>
            <w:tcW w:w="1392"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75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559"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701"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330"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363"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134"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56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121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c>
          <w:tcPr>
            <w:tcW w:w="2167" w:type="dxa"/>
            <w:tcBorders>
              <w:top w:val="nil"/>
              <w:left w:val="nil"/>
              <w:bottom w:val="nil"/>
              <w:right w:val="nil"/>
            </w:tcBorders>
          </w:tcPr>
          <w:p w:rsidR="00FA201F" w:rsidRPr="00AF47BF" w:rsidRDefault="00FA201F" w:rsidP="00FA201F">
            <w:pPr>
              <w:autoSpaceDE w:val="0"/>
              <w:autoSpaceDN w:val="0"/>
              <w:adjustRightInd w:val="0"/>
              <w:spacing w:after="0" w:line="240" w:lineRule="auto"/>
              <w:jc w:val="right"/>
              <w:rPr>
                <w:rFonts w:ascii="Times New Roman" w:hAnsi="Times New Roman"/>
              </w:rPr>
            </w:pPr>
          </w:p>
        </w:tc>
      </w:tr>
    </w:tbl>
    <w:p w:rsidR="00881C22" w:rsidRDefault="00881C22" w:rsidP="00881C22">
      <w:pPr>
        <w:pStyle w:val="ConsNormal"/>
        <w:ind w:firstLine="0"/>
        <w:rPr>
          <w:rFonts w:ascii="Times New Roman" w:hAnsi="Times New Roman" w:cs="Times New Roman"/>
          <w:sz w:val="28"/>
          <w:szCs w:val="28"/>
        </w:rPr>
      </w:pPr>
      <w:r>
        <w:rPr>
          <w:rFonts w:ascii="Times New Roman" w:hAnsi="Times New Roman" w:cs="Times New Roman"/>
          <w:sz w:val="28"/>
          <w:szCs w:val="28"/>
        </w:rPr>
        <w:lastRenderedPageBreak/>
        <w:t>Раздел 2</w:t>
      </w:r>
      <w:r w:rsidRPr="00115043">
        <w:rPr>
          <w:rFonts w:ascii="Times New Roman" w:hAnsi="Times New Roman" w:cs="Times New Roman"/>
          <w:sz w:val="28"/>
          <w:szCs w:val="28"/>
        </w:rPr>
        <w:t xml:space="preserve"> </w:t>
      </w:r>
      <w:r>
        <w:rPr>
          <w:rFonts w:ascii="Times New Roman" w:hAnsi="Times New Roman" w:cs="Times New Roman"/>
          <w:sz w:val="28"/>
          <w:szCs w:val="28"/>
        </w:rPr>
        <w:t xml:space="preserve">         Перечень движимого имущества</w:t>
      </w:r>
    </w:p>
    <w:p w:rsidR="00881C22" w:rsidRPr="00115043" w:rsidRDefault="00881C22" w:rsidP="00881C22">
      <w:pPr>
        <w:pStyle w:val="ConsNormal"/>
        <w:ind w:firstLine="0"/>
        <w:rPr>
          <w:rFonts w:ascii="Times New Roman" w:hAnsi="Times New Roman" w:cs="Times New Roman"/>
          <w:sz w:val="28"/>
          <w:szCs w:val="28"/>
        </w:rPr>
      </w:pPr>
    </w:p>
    <w:tbl>
      <w:tblPr>
        <w:tblW w:w="15197" w:type="dxa"/>
        <w:tblLayout w:type="fixed"/>
        <w:tblCellMar>
          <w:left w:w="30" w:type="dxa"/>
          <w:right w:w="30" w:type="dxa"/>
        </w:tblCellMar>
        <w:tblLook w:val="0000" w:firstRow="0" w:lastRow="0" w:firstColumn="0" w:lastColumn="0" w:noHBand="0" w:noVBand="0"/>
      </w:tblPr>
      <w:tblGrid>
        <w:gridCol w:w="1448"/>
        <w:gridCol w:w="1843"/>
        <w:gridCol w:w="1984"/>
        <w:gridCol w:w="1985"/>
        <w:gridCol w:w="1559"/>
        <w:gridCol w:w="1984"/>
        <w:gridCol w:w="1560"/>
        <w:gridCol w:w="2834"/>
      </w:tblGrid>
      <w:tr w:rsidR="00652BBD" w:rsidRPr="00B07150" w:rsidTr="003D3743">
        <w:trPr>
          <w:trHeight w:val="2040"/>
        </w:trPr>
        <w:tc>
          <w:tcPr>
            <w:tcW w:w="1448"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Наименование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движимого имущества</w:t>
            </w:r>
          </w:p>
        </w:tc>
        <w:tc>
          <w:tcPr>
            <w:tcW w:w="1843"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Сведения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балансовой стоимости движимого имущества и начисленной амортизации (износе)</w:t>
            </w:r>
          </w:p>
        </w:tc>
        <w:tc>
          <w:tcPr>
            <w:tcW w:w="1984"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Даты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возникновения и прекращения права муниципальной собственности на движимое имущество</w:t>
            </w:r>
          </w:p>
        </w:tc>
        <w:tc>
          <w:tcPr>
            <w:tcW w:w="1985"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Реквизиты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документов-оснований возникновения (прекращения) права муниципальной собственности на движимое имущество</w:t>
            </w:r>
          </w:p>
        </w:tc>
        <w:tc>
          <w:tcPr>
            <w:tcW w:w="1559"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Сведения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правообладателе муниципального движимого имущества</w:t>
            </w:r>
          </w:p>
        </w:tc>
        <w:tc>
          <w:tcPr>
            <w:tcW w:w="1984" w:type="dxa"/>
            <w:tcBorders>
              <w:top w:val="single" w:sz="6" w:space="0" w:color="auto"/>
              <w:left w:val="single" w:sz="6" w:space="0" w:color="auto"/>
              <w:bottom w:val="single" w:sz="6" w:space="0" w:color="auto"/>
              <w:right w:val="single" w:sz="6" w:space="0" w:color="auto"/>
            </w:tcBorders>
          </w:tcPr>
          <w:p w:rsidR="00652BBD"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Сведения </w:t>
            </w:r>
          </w:p>
          <w:p w:rsidR="00652BBD" w:rsidRPr="006E25BA" w:rsidRDefault="00652BBD"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6" w:space="0" w:color="auto"/>
              <w:left w:val="single" w:sz="6" w:space="0" w:color="auto"/>
              <w:bottom w:val="single" w:sz="6" w:space="0" w:color="auto"/>
              <w:right w:val="single" w:sz="6" w:space="0" w:color="auto"/>
            </w:tcBorders>
          </w:tcPr>
          <w:p w:rsidR="00652BBD" w:rsidRPr="003D3743" w:rsidRDefault="00AE7D8F" w:rsidP="00AE7D8F">
            <w:pPr>
              <w:autoSpaceDE w:val="0"/>
              <w:autoSpaceDN w:val="0"/>
              <w:adjustRightInd w:val="0"/>
              <w:spacing w:after="0" w:line="240" w:lineRule="auto"/>
              <w:jc w:val="center"/>
              <w:rPr>
                <w:rFonts w:ascii="Times New Roman" w:hAnsi="Times New Roman"/>
                <w:sz w:val="24"/>
                <w:szCs w:val="24"/>
              </w:rPr>
            </w:pPr>
            <w:r w:rsidRPr="003D3743">
              <w:rPr>
                <w:rFonts w:ascii="Times New Roman" w:hAnsi="Times New Roman"/>
                <w:sz w:val="24"/>
                <w:szCs w:val="24"/>
              </w:rPr>
              <w:t>вид и наименовании объекта имущественного права</w:t>
            </w:r>
          </w:p>
        </w:tc>
        <w:tc>
          <w:tcPr>
            <w:tcW w:w="2834" w:type="dxa"/>
            <w:tcBorders>
              <w:top w:val="single" w:sz="6" w:space="0" w:color="auto"/>
              <w:left w:val="single" w:sz="6" w:space="0" w:color="auto"/>
              <w:bottom w:val="single" w:sz="6" w:space="0" w:color="auto"/>
              <w:right w:val="single" w:sz="6" w:space="0" w:color="auto"/>
            </w:tcBorders>
          </w:tcPr>
          <w:p w:rsidR="00652BBD" w:rsidRPr="003D3743" w:rsidRDefault="003D3743" w:rsidP="003D3743">
            <w:pPr>
              <w:autoSpaceDE w:val="0"/>
              <w:autoSpaceDN w:val="0"/>
              <w:adjustRightInd w:val="0"/>
              <w:spacing w:after="0" w:line="240" w:lineRule="auto"/>
              <w:jc w:val="center"/>
              <w:rPr>
                <w:rFonts w:ascii="Times New Roman" w:hAnsi="Times New Roman"/>
                <w:sz w:val="16"/>
                <w:szCs w:val="16"/>
              </w:rPr>
            </w:pPr>
            <w:r w:rsidRPr="003D3743">
              <w:rPr>
                <w:rFonts w:ascii="Times New Roman" w:hAnsi="Times New Roman"/>
                <w:sz w:val="16"/>
                <w:szCs w:val="16"/>
              </w:rPr>
              <w:t>реквизит</w:t>
            </w:r>
            <w:r>
              <w:rPr>
                <w:rFonts w:ascii="Times New Roman" w:hAnsi="Times New Roman"/>
                <w:sz w:val="16"/>
                <w:szCs w:val="16"/>
              </w:rPr>
              <w:t>ы</w:t>
            </w:r>
            <w:r w:rsidRPr="003D3743">
              <w:rPr>
                <w:rFonts w:ascii="Times New Roman" w:hAnsi="Times New Roman"/>
                <w:sz w:val="16"/>
                <w:szCs w:val="16"/>
              </w:rPr>
              <w:t xml:space="preserve">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w:t>
            </w:r>
            <w:proofErr w:type="spellStart"/>
            <w:r w:rsidRPr="003D3743">
              <w:rPr>
                <w:rFonts w:ascii="Times New Roman" w:hAnsi="Times New Roman"/>
                <w:sz w:val="16"/>
                <w:szCs w:val="16"/>
              </w:rPr>
              <w:t>др</w:t>
            </w:r>
            <w:proofErr w:type="spellEnd"/>
            <w:r w:rsidRPr="003D3743">
              <w:rPr>
                <w:rFonts w:ascii="Times New Roman" w:hAnsi="Times New Roman"/>
                <w:sz w:val="16"/>
                <w:szCs w:val="16"/>
              </w:rPr>
              <w:t xml:space="preserve">) или иному документу, подтверждающему указанные реквизиты, включая наименование документа, его </w:t>
            </w:r>
            <w:proofErr w:type="spellStart"/>
            <w:r w:rsidRPr="003D3743">
              <w:rPr>
                <w:rFonts w:ascii="Times New Roman" w:hAnsi="Times New Roman"/>
                <w:sz w:val="16"/>
                <w:szCs w:val="16"/>
              </w:rPr>
              <w:t>мерию</w:t>
            </w:r>
            <w:proofErr w:type="spellEnd"/>
            <w:r w:rsidRPr="003D3743">
              <w:rPr>
                <w:rFonts w:ascii="Times New Roman" w:hAnsi="Times New Roman"/>
                <w:sz w:val="16"/>
                <w:szCs w:val="16"/>
              </w:rPr>
              <w:t xml:space="preserve"> и номер, дату выдачи и наименование государственного органа (организации), выдавшего документ.</w:t>
            </w: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vAlign w:val="center"/>
          </w:tcPr>
          <w:p w:rsidR="00652BBD" w:rsidRPr="006E25BA" w:rsidRDefault="00652BBD"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652BBD" w:rsidRPr="006E25BA" w:rsidRDefault="003D3743" w:rsidP="00F1371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834" w:type="dxa"/>
            <w:tcBorders>
              <w:top w:val="single" w:sz="6" w:space="0" w:color="auto"/>
              <w:left w:val="single" w:sz="6" w:space="0" w:color="auto"/>
              <w:bottom w:val="single" w:sz="6" w:space="0" w:color="auto"/>
              <w:right w:val="single" w:sz="6" w:space="0" w:color="auto"/>
            </w:tcBorders>
          </w:tcPr>
          <w:p w:rsidR="00652BBD" w:rsidRPr="006E25BA" w:rsidRDefault="003D3743" w:rsidP="00F1371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652BBD" w:rsidRPr="006E25BA" w:rsidRDefault="00652BBD" w:rsidP="00A90CB2">
            <w:pPr>
              <w:autoSpaceDE w:val="0"/>
              <w:autoSpaceDN w:val="0"/>
              <w:adjustRightInd w:val="0"/>
              <w:spacing w:after="0" w:line="240" w:lineRule="auto"/>
              <w:jc w:val="right"/>
              <w:rPr>
                <w:rFonts w:ascii="Times New Roman" w:hAnsi="Times New Roman"/>
                <w:sz w:val="24"/>
                <w:szCs w:val="24"/>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c>
          <w:tcPr>
            <w:tcW w:w="2834" w:type="dxa"/>
            <w:tcBorders>
              <w:top w:val="single" w:sz="6" w:space="0" w:color="auto"/>
              <w:left w:val="single" w:sz="6" w:space="0" w:color="auto"/>
              <w:bottom w:val="single" w:sz="6" w:space="0" w:color="auto"/>
              <w:right w:val="single" w:sz="6" w:space="0" w:color="auto"/>
            </w:tcBorders>
          </w:tcPr>
          <w:p w:rsidR="00652BBD" w:rsidRPr="00AF47BF" w:rsidRDefault="00652BBD" w:rsidP="00A90CB2">
            <w:pPr>
              <w:autoSpaceDE w:val="0"/>
              <w:autoSpaceDN w:val="0"/>
              <w:adjustRightInd w:val="0"/>
              <w:spacing w:after="0" w:line="240" w:lineRule="auto"/>
              <w:jc w:val="right"/>
              <w:rPr>
                <w:rFonts w:ascii="Times New Roman" w:hAnsi="Times New Roman"/>
                <w:sz w:val="18"/>
                <w:szCs w:val="18"/>
              </w:rPr>
            </w:pPr>
          </w:p>
        </w:tc>
      </w:tr>
      <w:tr w:rsidR="00652BBD" w:rsidRPr="00B07150" w:rsidTr="003D3743">
        <w:trPr>
          <w:trHeight w:val="290"/>
        </w:trPr>
        <w:tc>
          <w:tcPr>
            <w:tcW w:w="1448"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843"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984"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985"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559"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984"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1560"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c>
          <w:tcPr>
            <w:tcW w:w="2834" w:type="dxa"/>
            <w:tcBorders>
              <w:top w:val="nil"/>
              <w:left w:val="nil"/>
              <w:bottom w:val="nil"/>
              <w:right w:val="nil"/>
            </w:tcBorders>
          </w:tcPr>
          <w:p w:rsidR="00652BBD" w:rsidRPr="00AF47BF" w:rsidRDefault="00652BBD" w:rsidP="00A90CB2">
            <w:pPr>
              <w:autoSpaceDE w:val="0"/>
              <w:autoSpaceDN w:val="0"/>
              <w:adjustRightInd w:val="0"/>
              <w:spacing w:after="0" w:line="240" w:lineRule="auto"/>
              <w:jc w:val="right"/>
              <w:rPr>
                <w:rFonts w:ascii="Times New Roman" w:hAnsi="Times New Roman"/>
              </w:rPr>
            </w:pPr>
          </w:p>
        </w:tc>
      </w:tr>
    </w:tbl>
    <w:p w:rsidR="00CC1A68" w:rsidRDefault="00CC1A68" w:rsidP="005209A9">
      <w:pPr>
        <w:jc w:val="center"/>
        <w:rPr>
          <w:rFonts w:ascii="Times New Roman" w:hAnsi="Times New Roman"/>
          <w:sz w:val="24"/>
          <w:szCs w:val="24"/>
        </w:rPr>
      </w:pPr>
    </w:p>
    <w:p w:rsidR="00115043" w:rsidRDefault="00115043" w:rsidP="005209A9">
      <w:pPr>
        <w:jc w:val="center"/>
        <w:rPr>
          <w:rFonts w:ascii="Times New Roman" w:hAnsi="Times New Roman"/>
          <w:sz w:val="24"/>
          <w:szCs w:val="24"/>
        </w:rPr>
      </w:pPr>
      <w:bookmarkStart w:id="0" w:name="_GoBack"/>
      <w:bookmarkEnd w:id="0"/>
    </w:p>
    <w:p w:rsidR="00115043" w:rsidRDefault="00115043" w:rsidP="005209A9">
      <w:pPr>
        <w:jc w:val="center"/>
        <w:rPr>
          <w:rFonts w:ascii="Times New Roman" w:hAnsi="Times New Roman"/>
          <w:sz w:val="24"/>
          <w:szCs w:val="24"/>
        </w:rPr>
      </w:pPr>
    </w:p>
    <w:p w:rsidR="00881C22" w:rsidRDefault="00881C22" w:rsidP="005209A9">
      <w:pPr>
        <w:jc w:val="center"/>
        <w:rPr>
          <w:rFonts w:ascii="Times New Roman" w:hAnsi="Times New Roman"/>
          <w:sz w:val="24"/>
          <w:szCs w:val="24"/>
        </w:rPr>
      </w:pPr>
    </w:p>
    <w:p w:rsidR="00881C22" w:rsidRDefault="00881C22" w:rsidP="005209A9">
      <w:pPr>
        <w:jc w:val="center"/>
        <w:rPr>
          <w:rFonts w:ascii="Times New Roman" w:hAnsi="Times New Roman"/>
          <w:sz w:val="24"/>
          <w:szCs w:val="24"/>
        </w:rPr>
      </w:pPr>
    </w:p>
    <w:p w:rsidR="00115043" w:rsidRDefault="00115043" w:rsidP="005209A9">
      <w:pPr>
        <w:jc w:val="center"/>
        <w:rPr>
          <w:rFonts w:ascii="Times New Roman" w:hAnsi="Times New Roman"/>
          <w:sz w:val="24"/>
          <w:szCs w:val="24"/>
        </w:rPr>
      </w:pPr>
    </w:p>
    <w:tbl>
      <w:tblPr>
        <w:tblW w:w="15118" w:type="dxa"/>
        <w:tblLayout w:type="fixed"/>
        <w:tblCellMar>
          <w:left w:w="30" w:type="dxa"/>
          <w:right w:w="30" w:type="dxa"/>
        </w:tblCellMar>
        <w:tblLook w:val="0000" w:firstRow="0" w:lastRow="0" w:firstColumn="0" w:lastColumn="0" w:noHBand="0" w:noVBand="0"/>
      </w:tblPr>
      <w:tblGrid>
        <w:gridCol w:w="1306"/>
        <w:gridCol w:w="1176"/>
        <w:gridCol w:w="1893"/>
        <w:gridCol w:w="1630"/>
        <w:gridCol w:w="1680"/>
        <w:gridCol w:w="1843"/>
        <w:gridCol w:w="1559"/>
        <w:gridCol w:w="1984"/>
        <w:gridCol w:w="359"/>
        <w:gridCol w:w="1688"/>
      </w:tblGrid>
      <w:tr w:rsidR="00CC1A68" w:rsidRPr="00CC1A68" w:rsidTr="00EE381F">
        <w:trPr>
          <w:gridAfter w:val="1"/>
          <w:wAfter w:w="1688" w:type="dxa"/>
          <w:trHeight w:val="290"/>
        </w:trPr>
        <w:tc>
          <w:tcPr>
            <w:tcW w:w="1306" w:type="dxa"/>
          </w:tcPr>
          <w:p w:rsidR="00CC1A68" w:rsidRPr="00881C22" w:rsidRDefault="00881C22" w:rsidP="00CC1A68">
            <w:pPr>
              <w:autoSpaceDE w:val="0"/>
              <w:autoSpaceDN w:val="0"/>
              <w:adjustRightInd w:val="0"/>
              <w:spacing w:after="0" w:line="240" w:lineRule="auto"/>
              <w:rPr>
                <w:rFonts w:ascii="Times New Roman" w:hAnsi="Times New Roman"/>
                <w:sz w:val="28"/>
                <w:szCs w:val="28"/>
              </w:rPr>
            </w:pPr>
            <w:r w:rsidRPr="00881C22">
              <w:rPr>
                <w:rFonts w:ascii="Times New Roman" w:hAnsi="Times New Roman"/>
                <w:sz w:val="28"/>
                <w:szCs w:val="28"/>
              </w:rPr>
              <w:t>Раздел 3</w:t>
            </w:r>
            <w:r w:rsidR="00CC1A68" w:rsidRPr="00881C22">
              <w:rPr>
                <w:rFonts w:ascii="Times New Roman" w:hAnsi="Times New Roman"/>
                <w:sz w:val="28"/>
                <w:szCs w:val="28"/>
              </w:rPr>
              <w:t xml:space="preserve"> </w:t>
            </w:r>
          </w:p>
        </w:tc>
        <w:tc>
          <w:tcPr>
            <w:tcW w:w="12124" w:type="dxa"/>
            <w:gridSpan w:val="8"/>
          </w:tcPr>
          <w:p w:rsidR="00CC1A68" w:rsidRPr="00881C22" w:rsidRDefault="00881C22" w:rsidP="00881C22">
            <w:pPr>
              <w:autoSpaceDE w:val="0"/>
              <w:autoSpaceDN w:val="0"/>
              <w:adjustRightInd w:val="0"/>
              <w:spacing w:after="0" w:line="240" w:lineRule="auto"/>
              <w:ind w:left="-30"/>
              <w:rPr>
                <w:rFonts w:ascii="Times New Roman" w:hAnsi="Times New Roman"/>
                <w:sz w:val="28"/>
                <w:szCs w:val="28"/>
              </w:rPr>
            </w:pPr>
            <w:r w:rsidRPr="00881C22">
              <w:rPr>
                <w:rFonts w:ascii="Times New Roman" w:hAnsi="Times New Roman"/>
                <w:sz w:val="28"/>
                <w:szCs w:val="28"/>
              </w:rPr>
              <w:t xml:space="preserve">Сведения о муниципальных унитарных предприятиях, муниципальных учреждениях </w:t>
            </w:r>
          </w:p>
        </w:tc>
      </w:tr>
      <w:tr w:rsidR="00CC1A68" w:rsidRPr="00CC1A68" w:rsidTr="00EE381F">
        <w:trPr>
          <w:gridAfter w:val="1"/>
          <w:wAfter w:w="1688" w:type="dxa"/>
          <w:trHeight w:val="290"/>
        </w:trPr>
        <w:tc>
          <w:tcPr>
            <w:tcW w:w="1306" w:type="dxa"/>
          </w:tcPr>
          <w:p w:rsidR="00CC1A68" w:rsidRPr="00CC1A68" w:rsidRDefault="00CC1A68" w:rsidP="00CC1A68">
            <w:pPr>
              <w:autoSpaceDE w:val="0"/>
              <w:autoSpaceDN w:val="0"/>
              <w:adjustRightInd w:val="0"/>
              <w:spacing w:after="0" w:line="240" w:lineRule="auto"/>
              <w:rPr>
                <w:rFonts w:ascii="Times New Roman" w:hAnsi="Times New Roman"/>
                <w:sz w:val="24"/>
                <w:szCs w:val="24"/>
              </w:rPr>
            </w:pPr>
          </w:p>
        </w:tc>
        <w:tc>
          <w:tcPr>
            <w:tcW w:w="12124" w:type="dxa"/>
            <w:gridSpan w:val="8"/>
          </w:tcPr>
          <w:p w:rsidR="00CC1A68" w:rsidRPr="005209A9" w:rsidRDefault="00CC1A68" w:rsidP="00CC1A68">
            <w:pPr>
              <w:autoSpaceDE w:val="0"/>
              <w:autoSpaceDN w:val="0"/>
              <w:adjustRightInd w:val="0"/>
              <w:spacing w:after="0" w:line="240" w:lineRule="auto"/>
              <w:ind w:left="125"/>
              <w:rPr>
                <w:rFonts w:ascii="Times New Roman" w:hAnsi="Times New Roman"/>
                <w:sz w:val="16"/>
                <w:szCs w:val="16"/>
              </w:rPr>
            </w:pPr>
          </w:p>
        </w:tc>
      </w:tr>
      <w:tr w:rsidR="00AF47BF" w:rsidRPr="00CC1A68" w:rsidTr="00115043">
        <w:trPr>
          <w:trHeight w:val="2311"/>
        </w:trPr>
        <w:tc>
          <w:tcPr>
            <w:tcW w:w="2482" w:type="dxa"/>
            <w:gridSpan w:val="2"/>
            <w:tcBorders>
              <w:top w:val="single" w:sz="4" w:space="0" w:color="auto"/>
              <w:left w:val="single" w:sz="6" w:space="0" w:color="auto"/>
              <w:bottom w:val="single" w:sz="6" w:space="0" w:color="auto"/>
              <w:right w:val="single" w:sz="6" w:space="0" w:color="auto"/>
            </w:tcBorders>
          </w:tcPr>
          <w:p w:rsidR="00AF47BF" w:rsidRPr="006E25BA" w:rsidRDefault="00CC1A68"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П</w:t>
            </w:r>
            <w:r w:rsidR="00AF47BF" w:rsidRPr="006E25BA">
              <w:rPr>
                <w:rFonts w:ascii="Times New Roman" w:hAnsi="Times New Roman"/>
                <w:sz w:val="24"/>
                <w:szCs w:val="24"/>
              </w:rPr>
              <w:t>олное наименование и организационно-правовая форма юридического лица</w:t>
            </w:r>
          </w:p>
        </w:tc>
        <w:tc>
          <w:tcPr>
            <w:tcW w:w="1893" w:type="dxa"/>
            <w:tcBorders>
              <w:top w:val="single" w:sz="4" w:space="0" w:color="auto"/>
              <w:left w:val="single" w:sz="6" w:space="0" w:color="auto"/>
              <w:bottom w:val="single" w:sz="6" w:space="0" w:color="auto"/>
              <w:right w:val="single" w:sz="6" w:space="0" w:color="auto"/>
            </w:tcBorders>
          </w:tcPr>
          <w:p w:rsidR="00115043" w:rsidRDefault="00CC1A68"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А</w:t>
            </w:r>
            <w:r w:rsidR="00AF47BF" w:rsidRPr="006E25BA">
              <w:rPr>
                <w:rFonts w:ascii="Times New Roman" w:hAnsi="Times New Roman"/>
                <w:sz w:val="24"/>
                <w:szCs w:val="24"/>
              </w:rPr>
              <w:t>дрес</w:t>
            </w:r>
          </w:p>
          <w:p w:rsidR="00AF47BF" w:rsidRPr="006E25BA" w:rsidRDefault="00CC1A68"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 </w:t>
            </w:r>
            <w:r w:rsidR="00AF47BF" w:rsidRPr="006E25BA">
              <w:rPr>
                <w:rFonts w:ascii="Times New Roman" w:hAnsi="Times New Roman"/>
                <w:sz w:val="24"/>
                <w:szCs w:val="24"/>
              </w:rPr>
              <w:t>(местонахождения)</w:t>
            </w:r>
          </w:p>
        </w:tc>
        <w:tc>
          <w:tcPr>
            <w:tcW w:w="1630" w:type="dxa"/>
            <w:tcBorders>
              <w:top w:val="single" w:sz="4" w:space="0" w:color="auto"/>
              <w:left w:val="single" w:sz="6" w:space="0" w:color="auto"/>
              <w:bottom w:val="single" w:sz="6" w:space="0" w:color="auto"/>
              <w:right w:val="single" w:sz="6" w:space="0" w:color="auto"/>
            </w:tcBorders>
          </w:tcPr>
          <w:p w:rsidR="00115043"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w:t>
            </w:r>
            <w:r w:rsidR="00AF47BF" w:rsidRPr="006E25BA">
              <w:rPr>
                <w:rFonts w:ascii="Times New Roman" w:hAnsi="Times New Roman"/>
                <w:sz w:val="24"/>
                <w:szCs w:val="24"/>
              </w:rPr>
              <w:t xml:space="preserve">сновной </w:t>
            </w:r>
          </w:p>
          <w:p w:rsidR="00AF47BF" w:rsidRPr="006E25BA" w:rsidRDefault="00AF47B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государственный регистрационный номер и дата государственной регистрации</w:t>
            </w:r>
          </w:p>
        </w:tc>
        <w:tc>
          <w:tcPr>
            <w:tcW w:w="1680" w:type="dxa"/>
            <w:tcBorders>
              <w:top w:val="single" w:sz="4" w:space="0" w:color="auto"/>
              <w:left w:val="single" w:sz="6" w:space="0" w:color="auto"/>
              <w:bottom w:val="single" w:sz="6" w:space="0" w:color="auto"/>
              <w:right w:val="single" w:sz="6" w:space="0" w:color="auto"/>
            </w:tcBorders>
          </w:tcPr>
          <w:p w:rsidR="00115043"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Р</w:t>
            </w:r>
            <w:r w:rsidR="00AF47BF" w:rsidRPr="006E25BA">
              <w:rPr>
                <w:rFonts w:ascii="Times New Roman" w:hAnsi="Times New Roman"/>
                <w:sz w:val="24"/>
                <w:szCs w:val="24"/>
              </w:rPr>
              <w:t xml:space="preserve">еквизиты </w:t>
            </w:r>
          </w:p>
          <w:p w:rsidR="00AF47BF" w:rsidRPr="006E25BA" w:rsidRDefault="00AF47B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документа-основания создания юридического лица</w:t>
            </w:r>
            <w:r w:rsidR="00EE381F" w:rsidRPr="006E25BA">
              <w:rPr>
                <w:rFonts w:ascii="Times New Roman" w:hAnsi="Times New Roman"/>
                <w:sz w:val="24"/>
                <w:szCs w:val="24"/>
              </w:rPr>
              <w:t xml:space="preserve"> </w:t>
            </w:r>
            <w:r w:rsidRPr="006E25BA">
              <w:rPr>
                <w:rFonts w:ascii="Times New Roman" w:hAnsi="Times New Roman"/>
                <w:sz w:val="24"/>
                <w:szCs w:val="24"/>
              </w:rPr>
              <w:t>(участия муниципального образования в создании (уставном капитале) юридического лица)</w:t>
            </w:r>
          </w:p>
        </w:tc>
        <w:tc>
          <w:tcPr>
            <w:tcW w:w="1843" w:type="dxa"/>
            <w:tcBorders>
              <w:top w:val="single" w:sz="4" w:space="0" w:color="auto"/>
              <w:left w:val="single" w:sz="6" w:space="0" w:color="auto"/>
              <w:bottom w:val="single" w:sz="6" w:space="0" w:color="auto"/>
              <w:right w:val="single" w:sz="6" w:space="0" w:color="auto"/>
            </w:tcBorders>
          </w:tcPr>
          <w:p w:rsidR="00115043"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Р</w:t>
            </w:r>
            <w:r w:rsidR="00AF47BF" w:rsidRPr="006E25BA">
              <w:rPr>
                <w:rFonts w:ascii="Times New Roman" w:hAnsi="Times New Roman"/>
                <w:sz w:val="24"/>
                <w:szCs w:val="24"/>
              </w:rPr>
              <w:t xml:space="preserve">азмер </w:t>
            </w:r>
          </w:p>
          <w:p w:rsidR="00AF47BF" w:rsidRPr="006E25BA" w:rsidRDefault="00AF47B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 xml:space="preserve">уставного </w:t>
            </w:r>
            <w:proofErr w:type="gramStart"/>
            <w:r w:rsidRPr="006E25BA">
              <w:rPr>
                <w:rFonts w:ascii="Times New Roman" w:hAnsi="Times New Roman"/>
                <w:sz w:val="24"/>
                <w:szCs w:val="24"/>
              </w:rPr>
              <w:t>фонда(</w:t>
            </w:r>
            <w:proofErr w:type="gramEnd"/>
            <w:r w:rsidRPr="006E25BA">
              <w:rPr>
                <w:rFonts w:ascii="Times New Roman" w:hAnsi="Times New Roman"/>
                <w:sz w:val="24"/>
                <w:szCs w:val="24"/>
              </w:rPr>
              <w:t>для муниципальных унитарных предприятий)</w:t>
            </w:r>
          </w:p>
        </w:tc>
        <w:tc>
          <w:tcPr>
            <w:tcW w:w="1559" w:type="dxa"/>
            <w:tcBorders>
              <w:top w:val="single" w:sz="4" w:space="0" w:color="auto"/>
              <w:left w:val="single" w:sz="6" w:space="0" w:color="auto"/>
              <w:bottom w:val="single" w:sz="6" w:space="0" w:color="auto"/>
              <w:right w:val="single" w:sz="6" w:space="0" w:color="auto"/>
            </w:tcBorders>
          </w:tcPr>
          <w:p w:rsidR="00115043"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Р</w:t>
            </w:r>
            <w:r w:rsidR="00CC1A68" w:rsidRPr="006E25BA">
              <w:rPr>
                <w:rFonts w:ascii="Times New Roman" w:hAnsi="Times New Roman"/>
                <w:sz w:val="24"/>
                <w:szCs w:val="24"/>
              </w:rPr>
              <w:t xml:space="preserve">азмер </w:t>
            </w:r>
          </w:p>
          <w:p w:rsidR="00AF47BF" w:rsidRPr="006E25BA" w:rsidRDefault="00CC1A68"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доли, принадле</w:t>
            </w:r>
            <w:r w:rsidR="00AF47BF" w:rsidRPr="006E25BA">
              <w:rPr>
                <w:rFonts w:ascii="Times New Roman" w:hAnsi="Times New Roman"/>
                <w:sz w:val="24"/>
                <w:szCs w:val="24"/>
              </w:rPr>
              <w:t>жащей муниципальному образованию в уставном(складочном)</w:t>
            </w:r>
            <w:r w:rsidRPr="006E25BA">
              <w:rPr>
                <w:rFonts w:ascii="Times New Roman" w:hAnsi="Times New Roman"/>
                <w:sz w:val="24"/>
                <w:szCs w:val="24"/>
              </w:rPr>
              <w:t xml:space="preserve"> </w:t>
            </w:r>
            <w:r w:rsidR="00AF47BF" w:rsidRPr="006E25BA">
              <w:rPr>
                <w:rFonts w:ascii="Times New Roman" w:hAnsi="Times New Roman"/>
                <w:sz w:val="24"/>
                <w:szCs w:val="24"/>
              </w:rPr>
              <w:t xml:space="preserve">капитале, в </w:t>
            </w:r>
            <w:proofErr w:type="gramStart"/>
            <w:r w:rsidR="00AF47BF" w:rsidRPr="006E25BA">
              <w:rPr>
                <w:rFonts w:ascii="Times New Roman" w:hAnsi="Times New Roman"/>
                <w:sz w:val="24"/>
                <w:szCs w:val="24"/>
              </w:rPr>
              <w:t>процентах(</w:t>
            </w:r>
            <w:proofErr w:type="gramEnd"/>
            <w:r w:rsidR="00AF47BF" w:rsidRPr="006E25BA">
              <w:rPr>
                <w:rFonts w:ascii="Times New Roman" w:hAnsi="Times New Roman"/>
                <w:sz w:val="24"/>
                <w:szCs w:val="24"/>
              </w:rPr>
              <w:t>для хозяйственных обществ и товариществ)</w:t>
            </w:r>
          </w:p>
        </w:tc>
        <w:tc>
          <w:tcPr>
            <w:tcW w:w="1984" w:type="dxa"/>
            <w:tcBorders>
              <w:top w:val="single" w:sz="4" w:space="0" w:color="auto"/>
              <w:left w:val="single" w:sz="6" w:space="0" w:color="auto"/>
              <w:bottom w:val="single" w:sz="6" w:space="0" w:color="auto"/>
              <w:right w:val="single" w:sz="6" w:space="0" w:color="auto"/>
            </w:tcBorders>
          </w:tcPr>
          <w:p w:rsidR="00115043"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Д</w:t>
            </w:r>
            <w:r w:rsidR="00AF47BF" w:rsidRPr="006E25BA">
              <w:rPr>
                <w:rFonts w:ascii="Times New Roman" w:hAnsi="Times New Roman"/>
                <w:sz w:val="24"/>
                <w:szCs w:val="24"/>
              </w:rPr>
              <w:t xml:space="preserve">анные </w:t>
            </w:r>
          </w:p>
          <w:p w:rsidR="00AF47BF" w:rsidRPr="006E25BA" w:rsidRDefault="00AF47B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о балансовой и остаточной стоимости основных средств</w:t>
            </w:r>
            <w:r w:rsidR="00CC1A68" w:rsidRPr="006E25BA">
              <w:rPr>
                <w:rFonts w:ascii="Times New Roman" w:hAnsi="Times New Roman"/>
                <w:sz w:val="24"/>
                <w:szCs w:val="24"/>
              </w:rPr>
              <w:t xml:space="preserve"> </w:t>
            </w:r>
            <w:r w:rsidRPr="006E25BA">
              <w:rPr>
                <w:rFonts w:ascii="Times New Roman" w:hAnsi="Times New Roman"/>
                <w:sz w:val="24"/>
                <w:szCs w:val="24"/>
              </w:rPr>
              <w:t>(фондов)</w:t>
            </w:r>
            <w:r w:rsidR="00CC1A68" w:rsidRPr="006E25BA">
              <w:rPr>
                <w:rFonts w:ascii="Times New Roman" w:hAnsi="Times New Roman"/>
                <w:sz w:val="24"/>
                <w:szCs w:val="24"/>
              </w:rPr>
              <w:t xml:space="preserve"> </w:t>
            </w:r>
            <w:r w:rsidRPr="006E25BA">
              <w:rPr>
                <w:rFonts w:ascii="Times New Roman" w:hAnsi="Times New Roman"/>
                <w:sz w:val="24"/>
                <w:szCs w:val="24"/>
              </w:rPr>
              <w:t>(для муниципальных учреждений и муниципальных унитарных предприятий)</w:t>
            </w:r>
          </w:p>
        </w:tc>
        <w:tc>
          <w:tcPr>
            <w:tcW w:w="2047" w:type="dxa"/>
            <w:gridSpan w:val="2"/>
            <w:tcBorders>
              <w:top w:val="single" w:sz="4" w:space="0" w:color="auto"/>
              <w:left w:val="single" w:sz="6" w:space="0" w:color="auto"/>
              <w:bottom w:val="single" w:sz="6" w:space="0" w:color="auto"/>
              <w:right w:val="single" w:sz="6" w:space="0" w:color="auto"/>
            </w:tcBorders>
          </w:tcPr>
          <w:p w:rsidR="00AF47BF" w:rsidRPr="006E25BA" w:rsidRDefault="00EE381F" w:rsidP="00CC1A68">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С</w:t>
            </w:r>
            <w:r w:rsidR="00AF47BF" w:rsidRPr="006E25BA">
              <w:rPr>
                <w:rFonts w:ascii="Times New Roman" w:hAnsi="Times New Roman"/>
                <w:sz w:val="24"/>
                <w:szCs w:val="24"/>
              </w:rPr>
              <w:t xml:space="preserve">реднесписочная численность </w:t>
            </w:r>
            <w:proofErr w:type="gramStart"/>
            <w:r w:rsidR="00AF47BF" w:rsidRPr="006E25BA">
              <w:rPr>
                <w:rFonts w:ascii="Times New Roman" w:hAnsi="Times New Roman"/>
                <w:sz w:val="24"/>
                <w:szCs w:val="24"/>
              </w:rPr>
              <w:t>работников(</w:t>
            </w:r>
            <w:proofErr w:type="gramEnd"/>
            <w:r w:rsidR="00AF47BF" w:rsidRPr="006E25BA">
              <w:rPr>
                <w:rFonts w:ascii="Times New Roman" w:hAnsi="Times New Roman"/>
                <w:sz w:val="24"/>
                <w:szCs w:val="24"/>
              </w:rPr>
              <w:t>для муниципальных учреждений и муниципальных унитарных предприятий)</w:t>
            </w: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1</w:t>
            </w:r>
          </w:p>
        </w:tc>
        <w:tc>
          <w:tcPr>
            <w:tcW w:w="1893"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2</w:t>
            </w:r>
          </w:p>
        </w:tc>
        <w:tc>
          <w:tcPr>
            <w:tcW w:w="1630"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6</w:t>
            </w:r>
          </w:p>
        </w:tc>
        <w:tc>
          <w:tcPr>
            <w:tcW w:w="1984" w:type="dxa"/>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7</w:t>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AF47BF" w:rsidRPr="006E25BA" w:rsidRDefault="00AF47BF" w:rsidP="00F13710">
            <w:pPr>
              <w:autoSpaceDE w:val="0"/>
              <w:autoSpaceDN w:val="0"/>
              <w:adjustRightInd w:val="0"/>
              <w:spacing w:after="0" w:line="240" w:lineRule="auto"/>
              <w:jc w:val="center"/>
              <w:rPr>
                <w:rFonts w:ascii="Times New Roman" w:hAnsi="Times New Roman"/>
                <w:sz w:val="24"/>
                <w:szCs w:val="24"/>
              </w:rPr>
            </w:pPr>
            <w:r w:rsidRPr="006E25BA">
              <w:rPr>
                <w:rFonts w:ascii="Times New Roman" w:hAnsi="Times New Roman"/>
                <w:sz w:val="24"/>
                <w:szCs w:val="24"/>
              </w:rPr>
              <w:t>8</w:t>
            </w: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2482"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9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680"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6" w:space="0" w:color="auto"/>
              <w:left w:val="single" w:sz="6" w:space="0" w:color="auto"/>
              <w:bottom w:val="single" w:sz="6" w:space="0" w:color="auto"/>
              <w:right w:val="single" w:sz="6"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71"/>
        </w:trPr>
        <w:tc>
          <w:tcPr>
            <w:tcW w:w="6005" w:type="dxa"/>
            <w:gridSpan w:val="4"/>
            <w:tcBorders>
              <w:top w:val="single" w:sz="4" w:space="0" w:color="auto"/>
            </w:tcBorders>
          </w:tcPr>
          <w:p w:rsidR="00AF47BF" w:rsidRPr="00115043" w:rsidRDefault="00AF47BF" w:rsidP="009E58C4">
            <w:pPr>
              <w:autoSpaceDE w:val="0"/>
              <w:autoSpaceDN w:val="0"/>
              <w:adjustRightInd w:val="0"/>
              <w:spacing w:after="0" w:line="240" w:lineRule="auto"/>
              <w:rPr>
                <w:rFonts w:ascii="Times New Roman" w:hAnsi="Times New Roman"/>
                <w:sz w:val="28"/>
                <w:szCs w:val="28"/>
              </w:rPr>
            </w:pPr>
          </w:p>
          <w:p w:rsidR="00115043" w:rsidRPr="00115043" w:rsidRDefault="00115043" w:rsidP="009E58C4">
            <w:pPr>
              <w:autoSpaceDE w:val="0"/>
              <w:autoSpaceDN w:val="0"/>
              <w:adjustRightInd w:val="0"/>
              <w:spacing w:after="0" w:line="240" w:lineRule="auto"/>
              <w:rPr>
                <w:rFonts w:ascii="Times New Roman" w:hAnsi="Times New Roman"/>
                <w:sz w:val="28"/>
                <w:szCs w:val="28"/>
              </w:rPr>
            </w:pPr>
          </w:p>
          <w:p w:rsidR="0060041D" w:rsidRDefault="0060041D" w:rsidP="009E58C4">
            <w:pPr>
              <w:autoSpaceDE w:val="0"/>
              <w:autoSpaceDN w:val="0"/>
              <w:adjustRightInd w:val="0"/>
              <w:spacing w:after="0" w:line="240" w:lineRule="auto"/>
              <w:rPr>
                <w:rFonts w:ascii="Times New Roman" w:hAnsi="Times New Roman"/>
                <w:sz w:val="28"/>
                <w:szCs w:val="28"/>
              </w:rPr>
            </w:pPr>
          </w:p>
          <w:p w:rsidR="00115043" w:rsidRPr="00115043" w:rsidRDefault="00115043" w:rsidP="009E58C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680" w:type="dxa"/>
            <w:tcBorders>
              <w:top w:val="single" w:sz="4"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843" w:type="dxa"/>
            <w:tcBorders>
              <w:top w:val="single" w:sz="4"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Borders>
              <w:top w:val="single" w:sz="4"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Borders>
              <w:top w:val="single" w:sz="4"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Borders>
              <w:top w:val="single" w:sz="4" w:space="0" w:color="auto"/>
            </w:tcBorders>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r w:rsidR="00AF47BF" w:rsidRPr="00CC1A68" w:rsidTr="00115043">
        <w:trPr>
          <w:trHeight w:val="290"/>
        </w:trPr>
        <w:tc>
          <w:tcPr>
            <w:tcW w:w="7685" w:type="dxa"/>
            <w:gridSpan w:val="5"/>
          </w:tcPr>
          <w:p w:rsidR="00AF47BF" w:rsidRPr="00CC1A68" w:rsidRDefault="00AF47BF" w:rsidP="00F13710">
            <w:pPr>
              <w:autoSpaceDE w:val="0"/>
              <w:autoSpaceDN w:val="0"/>
              <w:adjustRightInd w:val="0"/>
              <w:spacing w:after="0" w:line="240" w:lineRule="auto"/>
              <w:rPr>
                <w:rFonts w:ascii="Times New Roman" w:hAnsi="Times New Roman"/>
                <w:sz w:val="20"/>
                <w:szCs w:val="20"/>
              </w:rPr>
            </w:pPr>
          </w:p>
        </w:tc>
        <w:tc>
          <w:tcPr>
            <w:tcW w:w="1843" w:type="dxa"/>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559" w:type="dxa"/>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1984" w:type="dxa"/>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c>
          <w:tcPr>
            <w:tcW w:w="2047" w:type="dxa"/>
            <w:gridSpan w:val="2"/>
          </w:tcPr>
          <w:p w:rsidR="00AF47BF" w:rsidRPr="00CC1A68" w:rsidRDefault="00AF47BF" w:rsidP="009E58C4">
            <w:pPr>
              <w:autoSpaceDE w:val="0"/>
              <w:autoSpaceDN w:val="0"/>
              <w:adjustRightInd w:val="0"/>
              <w:spacing w:after="0" w:line="240" w:lineRule="auto"/>
              <w:jc w:val="right"/>
              <w:rPr>
                <w:rFonts w:ascii="Times New Roman" w:hAnsi="Times New Roman"/>
                <w:sz w:val="18"/>
                <w:szCs w:val="18"/>
              </w:rPr>
            </w:pPr>
          </w:p>
        </w:tc>
      </w:tr>
    </w:tbl>
    <w:p w:rsidR="00AF47BF" w:rsidRPr="00B07150" w:rsidRDefault="00AF47BF" w:rsidP="00F13710">
      <w:pPr>
        <w:rPr>
          <w:color w:val="FF0000"/>
        </w:rPr>
      </w:pPr>
    </w:p>
    <w:sectPr w:rsidR="00AF47BF" w:rsidRPr="00B07150" w:rsidSect="00115043">
      <w:headerReference w:type="default" r:id="rId6"/>
      <w:pgSz w:w="16838" w:h="11906" w:orient="landscape"/>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B5" w:rsidRDefault="00F276B5" w:rsidP="00115043">
      <w:pPr>
        <w:spacing w:after="0" w:line="240" w:lineRule="auto"/>
      </w:pPr>
      <w:r>
        <w:separator/>
      </w:r>
    </w:p>
  </w:endnote>
  <w:endnote w:type="continuationSeparator" w:id="0">
    <w:p w:rsidR="00F276B5" w:rsidRDefault="00F276B5" w:rsidP="0011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B5" w:rsidRDefault="00F276B5" w:rsidP="00115043">
      <w:pPr>
        <w:spacing w:after="0" w:line="240" w:lineRule="auto"/>
      </w:pPr>
      <w:r>
        <w:separator/>
      </w:r>
    </w:p>
  </w:footnote>
  <w:footnote w:type="continuationSeparator" w:id="0">
    <w:p w:rsidR="00F276B5" w:rsidRDefault="00F276B5" w:rsidP="00115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2520"/>
      <w:docPartObj>
        <w:docPartGallery w:val="Page Numbers (Top of Page)"/>
        <w:docPartUnique/>
      </w:docPartObj>
    </w:sdtPr>
    <w:sdtEndPr>
      <w:rPr>
        <w:rFonts w:ascii="Times New Roman" w:hAnsi="Times New Roman"/>
        <w:sz w:val="28"/>
        <w:szCs w:val="28"/>
      </w:rPr>
    </w:sdtEndPr>
    <w:sdtContent>
      <w:p w:rsidR="00115043" w:rsidRPr="00115043" w:rsidRDefault="00115043">
        <w:pPr>
          <w:pStyle w:val="a7"/>
          <w:jc w:val="center"/>
          <w:rPr>
            <w:rFonts w:ascii="Times New Roman" w:hAnsi="Times New Roman"/>
            <w:sz w:val="28"/>
            <w:szCs w:val="28"/>
          </w:rPr>
        </w:pPr>
        <w:r w:rsidRPr="00115043">
          <w:rPr>
            <w:rFonts w:ascii="Times New Roman" w:hAnsi="Times New Roman"/>
            <w:sz w:val="28"/>
            <w:szCs w:val="28"/>
          </w:rPr>
          <w:fldChar w:fldCharType="begin"/>
        </w:r>
        <w:r w:rsidRPr="00115043">
          <w:rPr>
            <w:rFonts w:ascii="Times New Roman" w:hAnsi="Times New Roman"/>
            <w:sz w:val="28"/>
            <w:szCs w:val="28"/>
          </w:rPr>
          <w:instrText>PAGE   \* MERGEFORMAT</w:instrText>
        </w:r>
        <w:r w:rsidRPr="00115043">
          <w:rPr>
            <w:rFonts w:ascii="Times New Roman" w:hAnsi="Times New Roman"/>
            <w:sz w:val="28"/>
            <w:szCs w:val="28"/>
          </w:rPr>
          <w:fldChar w:fldCharType="separate"/>
        </w:r>
        <w:r w:rsidR="00F5049F">
          <w:rPr>
            <w:rFonts w:ascii="Times New Roman" w:hAnsi="Times New Roman"/>
            <w:noProof/>
            <w:sz w:val="28"/>
            <w:szCs w:val="28"/>
          </w:rPr>
          <w:t>4</w:t>
        </w:r>
        <w:r w:rsidRPr="00115043">
          <w:rPr>
            <w:rFonts w:ascii="Times New Roman" w:hAnsi="Times New Roman"/>
            <w:sz w:val="28"/>
            <w:szCs w:val="28"/>
          </w:rPr>
          <w:fldChar w:fldCharType="end"/>
        </w:r>
      </w:p>
    </w:sdtContent>
  </w:sdt>
  <w:p w:rsidR="00115043" w:rsidRDefault="001150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3F"/>
    <w:rsid w:val="0001021B"/>
    <w:rsid w:val="00025A6B"/>
    <w:rsid w:val="00033CF4"/>
    <w:rsid w:val="00057088"/>
    <w:rsid w:val="000953AC"/>
    <w:rsid w:val="000B4651"/>
    <w:rsid w:val="000C0EB9"/>
    <w:rsid w:val="00101F2D"/>
    <w:rsid w:val="00115043"/>
    <w:rsid w:val="0013047B"/>
    <w:rsid w:val="00142728"/>
    <w:rsid w:val="001434F0"/>
    <w:rsid w:val="001519B8"/>
    <w:rsid w:val="00155782"/>
    <w:rsid w:val="00163096"/>
    <w:rsid w:val="0016368D"/>
    <w:rsid w:val="00170255"/>
    <w:rsid w:val="0018296C"/>
    <w:rsid w:val="001E2207"/>
    <w:rsid w:val="001E6BE7"/>
    <w:rsid w:val="001F2A1C"/>
    <w:rsid w:val="00202AFE"/>
    <w:rsid w:val="00236DE4"/>
    <w:rsid w:val="00246112"/>
    <w:rsid w:val="00255340"/>
    <w:rsid w:val="00260FB9"/>
    <w:rsid w:val="0028392F"/>
    <w:rsid w:val="00284105"/>
    <w:rsid w:val="002B3B0E"/>
    <w:rsid w:val="002B3C54"/>
    <w:rsid w:val="002B7548"/>
    <w:rsid w:val="002C038F"/>
    <w:rsid w:val="002C61C6"/>
    <w:rsid w:val="002E2167"/>
    <w:rsid w:val="002E4E7F"/>
    <w:rsid w:val="002F171F"/>
    <w:rsid w:val="003248FB"/>
    <w:rsid w:val="0032730A"/>
    <w:rsid w:val="003601D9"/>
    <w:rsid w:val="003669CC"/>
    <w:rsid w:val="003A2F76"/>
    <w:rsid w:val="003A5364"/>
    <w:rsid w:val="003C5D89"/>
    <w:rsid w:val="003D3743"/>
    <w:rsid w:val="003F0896"/>
    <w:rsid w:val="003F5B46"/>
    <w:rsid w:val="004338CA"/>
    <w:rsid w:val="0045694B"/>
    <w:rsid w:val="004712A8"/>
    <w:rsid w:val="00471496"/>
    <w:rsid w:val="00475560"/>
    <w:rsid w:val="0047696C"/>
    <w:rsid w:val="00482767"/>
    <w:rsid w:val="004862C3"/>
    <w:rsid w:val="004A1693"/>
    <w:rsid w:val="004C165A"/>
    <w:rsid w:val="004F6B49"/>
    <w:rsid w:val="00500056"/>
    <w:rsid w:val="00510560"/>
    <w:rsid w:val="005209A9"/>
    <w:rsid w:val="00531162"/>
    <w:rsid w:val="0055386E"/>
    <w:rsid w:val="00582621"/>
    <w:rsid w:val="00584986"/>
    <w:rsid w:val="005B04B2"/>
    <w:rsid w:val="005E0CFE"/>
    <w:rsid w:val="005F7DC5"/>
    <w:rsid w:val="0060041D"/>
    <w:rsid w:val="00625EEB"/>
    <w:rsid w:val="0062634D"/>
    <w:rsid w:val="006347BA"/>
    <w:rsid w:val="00652BBD"/>
    <w:rsid w:val="006541A5"/>
    <w:rsid w:val="006631B9"/>
    <w:rsid w:val="0069067E"/>
    <w:rsid w:val="00693CB0"/>
    <w:rsid w:val="00694C68"/>
    <w:rsid w:val="00694CF7"/>
    <w:rsid w:val="006951E0"/>
    <w:rsid w:val="006956B6"/>
    <w:rsid w:val="00695DEF"/>
    <w:rsid w:val="006A116C"/>
    <w:rsid w:val="006E25BA"/>
    <w:rsid w:val="006F3DB9"/>
    <w:rsid w:val="00773A33"/>
    <w:rsid w:val="0077469D"/>
    <w:rsid w:val="00787B30"/>
    <w:rsid w:val="00796180"/>
    <w:rsid w:val="007A719D"/>
    <w:rsid w:val="007C2E54"/>
    <w:rsid w:val="007C7627"/>
    <w:rsid w:val="008203ED"/>
    <w:rsid w:val="00831B23"/>
    <w:rsid w:val="00843454"/>
    <w:rsid w:val="0085243E"/>
    <w:rsid w:val="00861CCE"/>
    <w:rsid w:val="00876E41"/>
    <w:rsid w:val="00881C22"/>
    <w:rsid w:val="008A3C08"/>
    <w:rsid w:val="008B47D5"/>
    <w:rsid w:val="008E468B"/>
    <w:rsid w:val="00921E84"/>
    <w:rsid w:val="00934A0F"/>
    <w:rsid w:val="00940598"/>
    <w:rsid w:val="00963422"/>
    <w:rsid w:val="00986A17"/>
    <w:rsid w:val="00992562"/>
    <w:rsid w:val="00992C02"/>
    <w:rsid w:val="00997A6B"/>
    <w:rsid w:val="009B60DA"/>
    <w:rsid w:val="009C5B90"/>
    <w:rsid w:val="009D2C4E"/>
    <w:rsid w:val="009D4A05"/>
    <w:rsid w:val="009D52EA"/>
    <w:rsid w:val="009E58C4"/>
    <w:rsid w:val="00A05C89"/>
    <w:rsid w:val="00A24211"/>
    <w:rsid w:val="00A25D07"/>
    <w:rsid w:val="00A5386D"/>
    <w:rsid w:val="00A5443F"/>
    <w:rsid w:val="00A659C5"/>
    <w:rsid w:val="00A72D28"/>
    <w:rsid w:val="00A90CB2"/>
    <w:rsid w:val="00AB7C9A"/>
    <w:rsid w:val="00AE7D8F"/>
    <w:rsid w:val="00AF47BF"/>
    <w:rsid w:val="00B011FC"/>
    <w:rsid w:val="00B05973"/>
    <w:rsid w:val="00B07150"/>
    <w:rsid w:val="00B127C2"/>
    <w:rsid w:val="00B51E3A"/>
    <w:rsid w:val="00B85F25"/>
    <w:rsid w:val="00BC2840"/>
    <w:rsid w:val="00BC66F0"/>
    <w:rsid w:val="00BE0571"/>
    <w:rsid w:val="00BE1C33"/>
    <w:rsid w:val="00C006F5"/>
    <w:rsid w:val="00C14BFE"/>
    <w:rsid w:val="00C33A69"/>
    <w:rsid w:val="00C422C9"/>
    <w:rsid w:val="00C45BF1"/>
    <w:rsid w:val="00C600E4"/>
    <w:rsid w:val="00CA6731"/>
    <w:rsid w:val="00CC1A68"/>
    <w:rsid w:val="00CC7AB5"/>
    <w:rsid w:val="00CD1F80"/>
    <w:rsid w:val="00CE3508"/>
    <w:rsid w:val="00D52135"/>
    <w:rsid w:val="00D54650"/>
    <w:rsid w:val="00D64934"/>
    <w:rsid w:val="00DA0859"/>
    <w:rsid w:val="00DA4139"/>
    <w:rsid w:val="00DE182D"/>
    <w:rsid w:val="00DE5F96"/>
    <w:rsid w:val="00E24A93"/>
    <w:rsid w:val="00E550E6"/>
    <w:rsid w:val="00E55D35"/>
    <w:rsid w:val="00E65A17"/>
    <w:rsid w:val="00E76D3F"/>
    <w:rsid w:val="00E824A7"/>
    <w:rsid w:val="00EA3DAF"/>
    <w:rsid w:val="00ED4689"/>
    <w:rsid w:val="00EE381F"/>
    <w:rsid w:val="00F13710"/>
    <w:rsid w:val="00F20CB8"/>
    <w:rsid w:val="00F276B5"/>
    <w:rsid w:val="00F5049F"/>
    <w:rsid w:val="00F523C2"/>
    <w:rsid w:val="00F72F88"/>
    <w:rsid w:val="00F822D3"/>
    <w:rsid w:val="00F96A5C"/>
    <w:rsid w:val="00FA1862"/>
    <w:rsid w:val="00FA201F"/>
    <w:rsid w:val="00FB265B"/>
    <w:rsid w:val="00FC0FE6"/>
    <w:rsid w:val="00FD32AD"/>
    <w:rsid w:val="00FF1457"/>
    <w:rsid w:val="00FF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EDDB24-78CD-4FBA-BF31-5F996219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B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76D3F"/>
    <w:pPr>
      <w:spacing w:after="0" w:line="240" w:lineRule="auto"/>
      <w:jc w:val="both"/>
    </w:pPr>
    <w:rPr>
      <w:rFonts w:ascii="Times New Roman" w:hAnsi="Times New Roman"/>
      <w:sz w:val="24"/>
      <w:szCs w:val="20"/>
    </w:rPr>
  </w:style>
  <w:style w:type="character" w:customStyle="1" w:styleId="a4">
    <w:name w:val="Основной текст Знак"/>
    <w:basedOn w:val="a0"/>
    <w:link w:val="a3"/>
    <w:uiPriority w:val="99"/>
    <w:locked/>
    <w:rsid w:val="00E76D3F"/>
    <w:rPr>
      <w:rFonts w:ascii="Times New Roman" w:hAnsi="Times New Roman" w:cs="Times New Roman"/>
      <w:sz w:val="20"/>
      <w:szCs w:val="20"/>
    </w:rPr>
  </w:style>
  <w:style w:type="paragraph" w:customStyle="1" w:styleId="ConsNormal">
    <w:name w:val="ConsNormal"/>
    <w:uiPriority w:val="99"/>
    <w:rsid w:val="00E76D3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E76D3F"/>
    <w:pPr>
      <w:widowControl w:val="0"/>
      <w:autoSpaceDE w:val="0"/>
      <w:autoSpaceDN w:val="0"/>
      <w:adjustRightInd w:val="0"/>
    </w:pPr>
    <w:rPr>
      <w:rFonts w:ascii="Courier New" w:hAnsi="Courier New" w:cs="Courier New"/>
    </w:rPr>
  </w:style>
  <w:style w:type="paragraph" w:customStyle="1" w:styleId="ConsTitle">
    <w:name w:val="ConsTitle"/>
    <w:uiPriority w:val="99"/>
    <w:rsid w:val="00E76D3F"/>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E76D3F"/>
    <w:pPr>
      <w:widowControl w:val="0"/>
      <w:autoSpaceDE w:val="0"/>
      <w:autoSpaceDN w:val="0"/>
      <w:adjustRightInd w:val="0"/>
    </w:pPr>
    <w:rPr>
      <w:rFonts w:ascii="Arial" w:hAnsi="Arial" w:cs="Arial"/>
    </w:rPr>
  </w:style>
  <w:style w:type="paragraph" w:styleId="a5">
    <w:name w:val="Balloon Text"/>
    <w:basedOn w:val="a"/>
    <w:link w:val="a6"/>
    <w:uiPriority w:val="99"/>
    <w:semiHidden/>
    <w:rsid w:val="00DA0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0859"/>
    <w:rPr>
      <w:rFonts w:ascii="Tahoma" w:hAnsi="Tahoma" w:cs="Tahoma"/>
      <w:sz w:val="16"/>
      <w:szCs w:val="16"/>
      <w:lang w:val="ru-RU" w:eastAsia="ru-RU" w:bidi="ar-SA"/>
    </w:rPr>
  </w:style>
  <w:style w:type="paragraph" w:customStyle="1" w:styleId="ConsPlusNormal">
    <w:name w:val="ConsPlusNormal"/>
    <w:rsid w:val="000C0EB9"/>
    <w:pPr>
      <w:widowControl w:val="0"/>
      <w:suppressAutoHyphens/>
      <w:autoSpaceDE w:val="0"/>
      <w:ind w:firstLine="720"/>
    </w:pPr>
    <w:rPr>
      <w:rFonts w:ascii="Arial" w:eastAsia="Arial" w:hAnsi="Arial" w:cs="Arial"/>
      <w:lang w:eastAsia="ar-SA"/>
    </w:rPr>
  </w:style>
  <w:style w:type="paragraph" w:styleId="a7">
    <w:name w:val="header"/>
    <w:basedOn w:val="a"/>
    <w:link w:val="a8"/>
    <w:uiPriority w:val="99"/>
    <w:unhideWhenUsed/>
    <w:rsid w:val="001150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5043"/>
    <w:rPr>
      <w:sz w:val="22"/>
      <w:szCs w:val="22"/>
    </w:rPr>
  </w:style>
  <w:style w:type="paragraph" w:styleId="a9">
    <w:name w:val="footer"/>
    <w:basedOn w:val="a"/>
    <w:link w:val="aa"/>
    <w:uiPriority w:val="99"/>
    <w:unhideWhenUsed/>
    <w:rsid w:val="001150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5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71048">
      <w:marLeft w:val="0"/>
      <w:marRight w:val="0"/>
      <w:marTop w:val="0"/>
      <w:marBottom w:val="0"/>
      <w:divBdr>
        <w:top w:val="none" w:sz="0" w:space="0" w:color="auto"/>
        <w:left w:val="none" w:sz="0" w:space="0" w:color="auto"/>
        <w:bottom w:val="none" w:sz="0" w:space="0" w:color="auto"/>
        <w:right w:val="none" w:sz="0" w:space="0" w:color="auto"/>
      </w:divBdr>
    </w:div>
    <w:div w:id="1542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Star</cp:lastModifiedBy>
  <cp:revision>18</cp:revision>
  <cp:lastPrinted>2021-03-19T08:28:00Z</cp:lastPrinted>
  <dcterms:created xsi:type="dcterms:W3CDTF">2018-09-18T19:07:00Z</dcterms:created>
  <dcterms:modified xsi:type="dcterms:W3CDTF">2021-03-19T08:28:00Z</dcterms:modified>
</cp:coreProperties>
</file>