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D84" w:rsidRPr="00F1085E" w:rsidRDefault="00C41D84" w:rsidP="00310D45">
      <w:pPr>
        <w:widowControl w:val="0"/>
        <w:suppressAutoHyphens/>
        <w:spacing w:after="0" w:line="240" w:lineRule="auto"/>
        <w:ind w:left="709"/>
        <w:jc w:val="right"/>
        <w:rPr>
          <w:rFonts w:ascii="Times New Roman" w:eastAsia="Times New Roman" w:hAnsi="Times New Roman" w:cs="Times New Roman"/>
          <w:b/>
          <w:sz w:val="28"/>
          <w:szCs w:val="28"/>
          <w:lang w:eastAsia="ar-SA"/>
        </w:rPr>
      </w:pPr>
    </w:p>
    <w:p w:rsidR="00C41D84" w:rsidRPr="00F1085E" w:rsidRDefault="00C41D84" w:rsidP="00310D45">
      <w:pPr>
        <w:widowControl w:val="0"/>
        <w:suppressAutoHyphens/>
        <w:spacing w:after="0" w:line="240" w:lineRule="auto"/>
        <w:ind w:left="709"/>
        <w:rPr>
          <w:rFonts w:ascii="Times New Roman" w:eastAsia="Times New Roman" w:hAnsi="Times New Roman" w:cs="Times New Roman"/>
          <w:b/>
          <w:sz w:val="28"/>
          <w:szCs w:val="28"/>
          <w:lang w:eastAsia="ar-SA"/>
        </w:rPr>
      </w:pPr>
    </w:p>
    <w:p w:rsidR="00C41D84" w:rsidRPr="00F1085E" w:rsidRDefault="00C41D84" w:rsidP="00310D45">
      <w:pPr>
        <w:widowControl w:val="0"/>
        <w:suppressAutoHyphens/>
        <w:spacing w:after="0" w:line="240" w:lineRule="auto"/>
        <w:ind w:left="709"/>
        <w:rPr>
          <w:rFonts w:ascii="Times New Roman" w:eastAsia="Times New Roman" w:hAnsi="Times New Roman" w:cs="Times New Roman"/>
          <w:b/>
          <w:sz w:val="28"/>
          <w:szCs w:val="28"/>
          <w:lang w:eastAsia="ar-SA"/>
        </w:rPr>
      </w:pPr>
    </w:p>
    <w:p w:rsidR="00C41D84" w:rsidRPr="00F1085E" w:rsidRDefault="00C41D84" w:rsidP="00310D45">
      <w:pPr>
        <w:widowControl w:val="0"/>
        <w:suppressAutoHyphens/>
        <w:spacing w:after="0" w:line="240" w:lineRule="auto"/>
        <w:ind w:left="709"/>
        <w:rPr>
          <w:rFonts w:ascii="Times New Roman" w:eastAsia="Times New Roman" w:hAnsi="Times New Roman" w:cs="Times New Roman"/>
          <w:b/>
          <w:sz w:val="28"/>
          <w:szCs w:val="28"/>
          <w:lang w:eastAsia="ar-SA"/>
        </w:rPr>
      </w:pPr>
    </w:p>
    <w:p w:rsidR="00C41D84" w:rsidRPr="00F1085E" w:rsidRDefault="004E18F7" w:rsidP="00310D45">
      <w:pPr>
        <w:widowControl w:val="0"/>
        <w:suppressAutoHyphens/>
        <w:spacing w:after="0" w:line="240" w:lineRule="auto"/>
        <w:ind w:left="709"/>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от 23.10.2020</w:t>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t>№ 2343</w:t>
      </w:r>
      <w:bookmarkStart w:id="0" w:name="_GoBack"/>
      <w:bookmarkEnd w:id="0"/>
    </w:p>
    <w:p w:rsidR="00C41D84" w:rsidRPr="00F1085E" w:rsidRDefault="00C41D84" w:rsidP="00310D45">
      <w:pPr>
        <w:widowControl w:val="0"/>
        <w:suppressAutoHyphens/>
        <w:spacing w:after="0" w:line="240" w:lineRule="auto"/>
        <w:ind w:left="709"/>
        <w:rPr>
          <w:rFonts w:ascii="Times New Roman" w:eastAsia="Times New Roman" w:hAnsi="Times New Roman" w:cs="Times New Roman"/>
          <w:b/>
          <w:sz w:val="28"/>
          <w:szCs w:val="28"/>
          <w:lang w:eastAsia="ar-SA"/>
        </w:rPr>
      </w:pPr>
    </w:p>
    <w:p w:rsidR="00C41D84" w:rsidRPr="00F1085E" w:rsidRDefault="00C41D84" w:rsidP="00310D45">
      <w:pPr>
        <w:widowControl w:val="0"/>
        <w:suppressAutoHyphens/>
        <w:spacing w:after="0" w:line="240" w:lineRule="auto"/>
        <w:ind w:left="709"/>
        <w:rPr>
          <w:rFonts w:ascii="Times New Roman" w:eastAsia="Times New Roman" w:hAnsi="Times New Roman" w:cs="Times New Roman"/>
          <w:b/>
          <w:sz w:val="28"/>
          <w:szCs w:val="28"/>
          <w:lang w:eastAsia="ar-SA"/>
        </w:rPr>
      </w:pPr>
    </w:p>
    <w:p w:rsidR="00C41D84" w:rsidRPr="00F1085E" w:rsidRDefault="00C41D84" w:rsidP="00310D45">
      <w:pPr>
        <w:widowControl w:val="0"/>
        <w:suppressAutoHyphens/>
        <w:spacing w:after="0" w:line="240" w:lineRule="auto"/>
        <w:ind w:left="709"/>
        <w:rPr>
          <w:rFonts w:ascii="Times New Roman" w:eastAsia="Times New Roman" w:hAnsi="Times New Roman" w:cs="Times New Roman"/>
          <w:b/>
          <w:sz w:val="28"/>
          <w:szCs w:val="28"/>
          <w:lang w:eastAsia="ar-SA"/>
        </w:rPr>
      </w:pPr>
    </w:p>
    <w:p w:rsidR="00C41D84" w:rsidRPr="00F1085E" w:rsidRDefault="00C41D84" w:rsidP="00310D45">
      <w:pPr>
        <w:widowControl w:val="0"/>
        <w:suppressAutoHyphens/>
        <w:spacing w:after="0" w:line="240" w:lineRule="auto"/>
        <w:ind w:left="709"/>
        <w:rPr>
          <w:rFonts w:ascii="Times New Roman" w:eastAsia="Times New Roman" w:hAnsi="Times New Roman" w:cs="Times New Roman"/>
          <w:b/>
          <w:sz w:val="28"/>
          <w:szCs w:val="28"/>
          <w:lang w:eastAsia="ar-SA"/>
        </w:rPr>
      </w:pPr>
    </w:p>
    <w:p w:rsidR="00C41D84" w:rsidRPr="00F1085E" w:rsidRDefault="00C41D84" w:rsidP="00310D45">
      <w:pPr>
        <w:widowControl w:val="0"/>
        <w:suppressAutoHyphens/>
        <w:spacing w:after="0" w:line="240" w:lineRule="auto"/>
        <w:ind w:left="709"/>
        <w:rPr>
          <w:rFonts w:ascii="Times New Roman" w:eastAsia="Times New Roman" w:hAnsi="Times New Roman" w:cs="Times New Roman"/>
          <w:b/>
          <w:sz w:val="28"/>
          <w:szCs w:val="28"/>
          <w:lang w:eastAsia="ar-SA"/>
        </w:rPr>
      </w:pPr>
    </w:p>
    <w:p w:rsidR="00C41D84" w:rsidRPr="00F1085E" w:rsidRDefault="00C41D84" w:rsidP="00310D45">
      <w:pPr>
        <w:widowControl w:val="0"/>
        <w:suppressAutoHyphens/>
        <w:spacing w:after="0" w:line="240" w:lineRule="auto"/>
        <w:ind w:left="709"/>
        <w:rPr>
          <w:rFonts w:ascii="Times New Roman" w:eastAsia="Times New Roman" w:hAnsi="Times New Roman" w:cs="Times New Roman"/>
          <w:b/>
          <w:sz w:val="28"/>
          <w:szCs w:val="28"/>
          <w:lang w:eastAsia="ar-SA"/>
        </w:rPr>
      </w:pPr>
    </w:p>
    <w:p w:rsidR="00C41D84" w:rsidRPr="000435D2" w:rsidRDefault="00C41D84" w:rsidP="00310D45">
      <w:pPr>
        <w:widowControl w:val="0"/>
        <w:suppressAutoHyphens/>
        <w:spacing w:after="0" w:line="240" w:lineRule="auto"/>
        <w:ind w:left="709" w:right="282"/>
        <w:jc w:val="center"/>
        <w:rPr>
          <w:rFonts w:ascii="Times New Roman" w:eastAsia="Times New Roman" w:hAnsi="Times New Roman" w:cs="Times New Roman"/>
          <w:b/>
          <w:sz w:val="28"/>
          <w:szCs w:val="28"/>
          <w:lang w:eastAsia="ar-SA"/>
        </w:rPr>
      </w:pPr>
      <w:r w:rsidRPr="000435D2">
        <w:rPr>
          <w:rFonts w:ascii="Times New Roman" w:eastAsia="Times New Roman" w:hAnsi="Times New Roman" w:cs="Times New Roman"/>
          <w:b/>
          <w:sz w:val="28"/>
          <w:szCs w:val="28"/>
          <w:lang w:eastAsia="ar-SA"/>
        </w:rPr>
        <w:t xml:space="preserve">О внесении изменений в постановление администрации муниципального образования Славянский район </w:t>
      </w:r>
    </w:p>
    <w:p w:rsidR="00C41D84" w:rsidRPr="000435D2" w:rsidRDefault="00C41D84" w:rsidP="00310D45">
      <w:pPr>
        <w:widowControl w:val="0"/>
        <w:suppressAutoHyphens/>
        <w:spacing w:after="0" w:line="240" w:lineRule="auto"/>
        <w:ind w:left="709"/>
        <w:jc w:val="center"/>
        <w:rPr>
          <w:rFonts w:ascii="Times New Roman" w:eastAsia="Times New Roman" w:hAnsi="Times New Roman" w:cs="Times New Roman"/>
          <w:b/>
          <w:sz w:val="28"/>
          <w:szCs w:val="28"/>
          <w:lang w:eastAsia="ar-SA"/>
        </w:rPr>
      </w:pPr>
      <w:r w:rsidRPr="000435D2">
        <w:rPr>
          <w:rFonts w:ascii="Times New Roman" w:eastAsia="Times New Roman" w:hAnsi="Times New Roman" w:cs="Times New Roman"/>
          <w:b/>
          <w:sz w:val="28"/>
          <w:szCs w:val="28"/>
          <w:lang w:eastAsia="ar-SA"/>
        </w:rPr>
        <w:t>от 29 декабря 2018 года № 3403 «Об утверждении административного регламента предоставления муниципальной услуги «Выдача разрешений на строительство»</w:t>
      </w:r>
    </w:p>
    <w:p w:rsidR="00C41D84" w:rsidRPr="000435D2" w:rsidRDefault="00C41D84" w:rsidP="00310D45">
      <w:pPr>
        <w:widowControl w:val="0"/>
        <w:spacing w:after="0" w:line="240" w:lineRule="auto"/>
        <w:rPr>
          <w:rFonts w:ascii="Times New Roman" w:eastAsia="Times New Roman" w:hAnsi="Times New Roman" w:cs="Times New Roman"/>
          <w:sz w:val="28"/>
          <w:szCs w:val="28"/>
          <w:lang w:eastAsia="ar-SA"/>
        </w:rPr>
      </w:pPr>
    </w:p>
    <w:p w:rsidR="00C41D84" w:rsidRPr="000435D2" w:rsidRDefault="00C41D84" w:rsidP="00310D45">
      <w:pPr>
        <w:widowControl w:val="0"/>
        <w:spacing w:after="0" w:line="240" w:lineRule="auto"/>
        <w:rPr>
          <w:rFonts w:ascii="Times New Roman" w:eastAsia="Times New Roman" w:hAnsi="Times New Roman" w:cs="Times New Roman"/>
          <w:sz w:val="28"/>
          <w:szCs w:val="28"/>
          <w:lang w:eastAsia="ar-SA"/>
        </w:rPr>
      </w:pPr>
    </w:p>
    <w:p w:rsidR="00C41D84" w:rsidRPr="000435D2" w:rsidRDefault="00113EB4" w:rsidP="00310D45">
      <w:pPr>
        <w:widowControl w:val="0"/>
        <w:spacing w:after="0" w:line="240" w:lineRule="auto"/>
        <w:ind w:firstLine="709"/>
        <w:jc w:val="both"/>
        <w:rPr>
          <w:rFonts w:ascii="Times New Roman" w:eastAsia="Times New Roman" w:hAnsi="Times New Roman" w:cs="Times New Roman"/>
          <w:sz w:val="28"/>
          <w:szCs w:val="28"/>
          <w:lang w:eastAsia="ar-SA"/>
        </w:rPr>
      </w:pPr>
      <w:r w:rsidRPr="000435D2">
        <w:rPr>
          <w:rFonts w:ascii="Times New Roman" w:eastAsia="Times New Roman" w:hAnsi="Times New Roman" w:cs="Times New Roman"/>
          <w:sz w:val="28"/>
          <w:szCs w:val="28"/>
          <w:lang w:eastAsia="ar-SA"/>
        </w:rPr>
        <w:t>В целях приведения муниципальных правовых актов в соответствие с действующим законодательством Российской Федерации</w:t>
      </w:r>
      <w:r w:rsidR="00C41D84" w:rsidRPr="000435D2">
        <w:rPr>
          <w:rFonts w:ascii="Times New Roman" w:eastAsia="Times New Roman" w:hAnsi="Times New Roman" w:cs="Times New Roman"/>
          <w:sz w:val="28"/>
          <w:szCs w:val="28"/>
          <w:lang w:eastAsia="ar-SA"/>
        </w:rPr>
        <w:t xml:space="preserve"> п о с т а н о в л я ю:</w:t>
      </w:r>
    </w:p>
    <w:p w:rsidR="00C41D84" w:rsidRPr="000435D2" w:rsidRDefault="00C41D84" w:rsidP="00310D45">
      <w:pPr>
        <w:widowControl w:val="0"/>
        <w:numPr>
          <w:ilvl w:val="0"/>
          <w:numId w:val="1"/>
        </w:numPr>
        <w:tabs>
          <w:tab w:val="left" w:pos="851"/>
          <w:tab w:val="left" w:pos="993"/>
        </w:tabs>
        <w:spacing w:after="0" w:line="240" w:lineRule="auto"/>
        <w:ind w:left="0" w:firstLine="709"/>
        <w:jc w:val="both"/>
        <w:rPr>
          <w:rFonts w:ascii="Times New Roman" w:eastAsia="Times New Roman" w:hAnsi="Times New Roman" w:cs="Times New Roman"/>
          <w:sz w:val="28"/>
          <w:szCs w:val="28"/>
          <w:lang w:eastAsia="ar-SA"/>
        </w:rPr>
      </w:pPr>
      <w:r w:rsidRPr="000435D2">
        <w:rPr>
          <w:rFonts w:ascii="Times New Roman" w:eastAsia="Times New Roman" w:hAnsi="Times New Roman" w:cs="Times New Roman"/>
          <w:sz w:val="28"/>
          <w:szCs w:val="28"/>
          <w:lang w:eastAsia="ar-SA"/>
        </w:rPr>
        <w:t>Утвердить изменения</w:t>
      </w:r>
      <w:r w:rsidR="006A2D64" w:rsidRPr="000435D2">
        <w:rPr>
          <w:rFonts w:ascii="Times New Roman" w:eastAsia="Times New Roman" w:hAnsi="Times New Roman" w:cs="Times New Roman"/>
          <w:sz w:val="28"/>
          <w:szCs w:val="28"/>
          <w:lang w:eastAsia="ar-SA"/>
        </w:rPr>
        <w:t>, вносимые</w:t>
      </w:r>
      <w:r w:rsidRPr="000435D2">
        <w:rPr>
          <w:rFonts w:ascii="Times New Roman" w:eastAsia="Times New Roman" w:hAnsi="Times New Roman" w:cs="Times New Roman"/>
          <w:sz w:val="28"/>
          <w:szCs w:val="28"/>
          <w:lang w:eastAsia="ar-SA"/>
        </w:rPr>
        <w:t xml:space="preserve"> в постановление администрации муниципального образования Славянский район от 29 декабря 2018 года № 3403 «Об утверждении административного регламента предоставления муниципальной услуги «Выдача разрешений на строительство»</w:t>
      </w:r>
      <w:r w:rsidR="006A2D64" w:rsidRPr="000435D2">
        <w:rPr>
          <w:rFonts w:ascii="Times New Roman" w:eastAsia="Times New Roman" w:hAnsi="Times New Roman" w:cs="Times New Roman"/>
          <w:sz w:val="28"/>
          <w:szCs w:val="28"/>
          <w:lang w:eastAsia="ar-SA"/>
        </w:rPr>
        <w:t>,</w:t>
      </w:r>
      <w:r w:rsidRPr="000435D2">
        <w:rPr>
          <w:rFonts w:ascii="Times New Roman" w:eastAsia="Times New Roman" w:hAnsi="Times New Roman" w:cs="Times New Roman"/>
          <w:sz w:val="28"/>
          <w:szCs w:val="28"/>
          <w:lang w:eastAsia="ar-SA"/>
        </w:rPr>
        <w:t xml:space="preserve"> согласно приложению к настоящему постановлению.</w:t>
      </w:r>
    </w:p>
    <w:p w:rsidR="00C41D84" w:rsidRPr="000435D2" w:rsidRDefault="00C41D84" w:rsidP="00310D45">
      <w:pPr>
        <w:widowControl w:val="0"/>
        <w:spacing w:after="0" w:line="240" w:lineRule="auto"/>
        <w:ind w:firstLine="709"/>
        <w:jc w:val="both"/>
        <w:rPr>
          <w:rFonts w:ascii="Times New Roman" w:eastAsia="Times New Roman" w:hAnsi="Times New Roman" w:cs="Times New Roman"/>
          <w:sz w:val="28"/>
          <w:szCs w:val="28"/>
          <w:lang w:eastAsia="ru-RU"/>
        </w:rPr>
      </w:pPr>
      <w:r w:rsidRPr="000435D2">
        <w:rPr>
          <w:rFonts w:ascii="Times New Roman" w:eastAsia="Times New Roman" w:hAnsi="Times New Roman" w:cs="Times New Roman"/>
          <w:sz w:val="28"/>
          <w:szCs w:val="28"/>
          <w:lang w:eastAsia="ru-RU"/>
        </w:rPr>
        <w:t>2. Управлению по взаимодействию со средствами массовой информации (Воробьева) обнародовать настоящее постановление и обеспечить его размещение (опубликование) на официальном сайте администрации муниципального образования Славянский район в информационно-телекоммуникационной сети «Интернет».</w:t>
      </w:r>
    </w:p>
    <w:p w:rsidR="00C41D84" w:rsidRPr="000435D2" w:rsidRDefault="00C41D84" w:rsidP="00310D45">
      <w:pPr>
        <w:widowControl w:val="0"/>
        <w:spacing w:after="0" w:line="240" w:lineRule="auto"/>
        <w:ind w:firstLine="709"/>
        <w:jc w:val="both"/>
        <w:rPr>
          <w:rFonts w:ascii="Times New Roman" w:eastAsia="Times New Roman" w:hAnsi="Times New Roman" w:cs="Times New Roman"/>
          <w:sz w:val="28"/>
          <w:szCs w:val="28"/>
          <w:lang w:eastAsia="ru-RU"/>
        </w:rPr>
      </w:pPr>
      <w:r w:rsidRPr="000435D2">
        <w:rPr>
          <w:rFonts w:ascii="Times New Roman" w:eastAsia="Times New Roman" w:hAnsi="Times New Roman" w:cs="Times New Roman"/>
          <w:sz w:val="28"/>
          <w:szCs w:val="28"/>
          <w:lang w:eastAsia="ru-RU"/>
        </w:rPr>
        <w:t>3. Постановление вступает в силу на следующий день после его официального обнародования.</w:t>
      </w:r>
    </w:p>
    <w:p w:rsidR="00C41D84" w:rsidRPr="000435D2" w:rsidRDefault="00C41D84" w:rsidP="00310D45">
      <w:pPr>
        <w:widowControl w:val="0"/>
        <w:spacing w:after="0" w:line="240" w:lineRule="auto"/>
        <w:jc w:val="both"/>
        <w:rPr>
          <w:rFonts w:ascii="Times New Roman" w:eastAsia="Times New Roman" w:hAnsi="Times New Roman" w:cs="Times New Roman"/>
          <w:sz w:val="28"/>
          <w:szCs w:val="28"/>
          <w:lang w:eastAsia="ru-RU"/>
        </w:rPr>
      </w:pPr>
    </w:p>
    <w:p w:rsidR="00C41D84" w:rsidRPr="000435D2" w:rsidRDefault="00C41D84" w:rsidP="00310D45">
      <w:pPr>
        <w:widowControl w:val="0"/>
        <w:spacing w:after="0" w:line="240" w:lineRule="auto"/>
        <w:jc w:val="both"/>
        <w:rPr>
          <w:rFonts w:ascii="Times New Roman" w:eastAsia="Times New Roman" w:hAnsi="Times New Roman" w:cs="Times New Roman"/>
          <w:sz w:val="28"/>
          <w:szCs w:val="28"/>
          <w:lang w:eastAsia="ru-RU"/>
        </w:rPr>
      </w:pPr>
    </w:p>
    <w:p w:rsidR="00390405" w:rsidRPr="00DF5400" w:rsidRDefault="00390405" w:rsidP="00390405">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w:t>
      </w:r>
    </w:p>
    <w:p w:rsidR="00390405" w:rsidRPr="00DF5400" w:rsidRDefault="00390405" w:rsidP="00390405">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DF5400">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Pr="00DF5400">
        <w:rPr>
          <w:rFonts w:ascii="Times New Roman" w:eastAsia="Times New Roman" w:hAnsi="Times New Roman" w:cs="Times New Roman"/>
          <w:sz w:val="28"/>
          <w:szCs w:val="28"/>
          <w:lang w:eastAsia="ru-RU"/>
        </w:rPr>
        <w:t xml:space="preserve"> муниципального</w:t>
      </w:r>
    </w:p>
    <w:p w:rsidR="00390405" w:rsidRPr="00F63A19" w:rsidRDefault="00390405" w:rsidP="00390405">
      <w:pPr>
        <w:widowControl w:val="0"/>
        <w:spacing w:after="0" w:line="240" w:lineRule="auto"/>
        <w:jc w:val="both"/>
        <w:rPr>
          <w:rFonts w:ascii="Times New Roman" w:eastAsia="Times New Roman" w:hAnsi="Times New Roman" w:cs="Times New Roman"/>
          <w:sz w:val="28"/>
          <w:szCs w:val="28"/>
          <w:lang w:eastAsia="ru-RU"/>
        </w:rPr>
        <w:sectPr w:rsidR="00390405" w:rsidRPr="00F63A19" w:rsidSect="00BD1797">
          <w:headerReference w:type="default" r:id="rId8"/>
          <w:pgSz w:w="11906" w:h="16838"/>
          <w:pgMar w:top="1134" w:right="567" w:bottom="1134" w:left="1701" w:header="709" w:footer="709" w:gutter="0"/>
          <w:cols w:space="708"/>
          <w:titlePg/>
          <w:docGrid w:linePitch="360"/>
        </w:sectPr>
      </w:pPr>
      <w:r w:rsidRPr="00DF5400">
        <w:rPr>
          <w:rFonts w:ascii="Times New Roman" w:eastAsia="Times New Roman" w:hAnsi="Times New Roman" w:cs="Times New Roman"/>
          <w:sz w:val="28"/>
          <w:szCs w:val="28"/>
          <w:lang w:eastAsia="ru-RU"/>
        </w:rPr>
        <w:t xml:space="preserve">образования Славянский район </w:t>
      </w:r>
      <w:r>
        <w:rPr>
          <w:rFonts w:ascii="Times New Roman" w:eastAsia="Times New Roman" w:hAnsi="Times New Roman" w:cs="Times New Roman"/>
          <w:sz w:val="28"/>
          <w:szCs w:val="28"/>
          <w:lang w:eastAsia="ru-RU"/>
        </w:rPr>
        <w:t xml:space="preserve">                                                      Е.В. Колдомасов</w:t>
      </w:r>
    </w:p>
    <w:p w:rsidR="00C41D84" w:rsidRPr="000435D2" w:rsidRDefault="00C41D84" w:rsidP="00310D45">
      <w:pPr>
        <w:widowControl w:val="0"/>
        <w:shd w:val="clear" w:color="auto" w:fill="FFFFFF"/>
        <w:suppressAutoHyphens/>
        <w:spacing w:after="0" w:line="240" w:lineRule="auto"/>
        <w:ind w:left="5103"/>
        <w:jc w:val="center"/>
        <w:rPr>
          <w:rFonts w:ascii="Times New Roman" w:eastAsia="Times New Roman" w:hAnsi="Times New Roman" w:cs="Times New Roman"/>
          <w:sz w:val="28"/>
          <w:szCs w:val="28"/>
          <w:lang w:eastAsia="ar-SA"/>
        </w:rPr>
      </w:pPr>
      <w:r w:rsidRPr="000435D2">
        <w:rPr>
          <w:rFonts w:ascii="Times New Roman" w:eastAsia="Times New Roman" w:hAnsi="Times New Roman" w:cs="Times New Roman"/>
          <w:sz w:val="28"/>
          <w:szCs w:val="28"/>
          <w:lang w:eastAsia="ar-SA"/>
        </w:rPr>
        <w:lastRenderedPageBreak/>
        <w:t>ПРИЛОЖЕНИЕ</w:t>
      </w:r>
    </w:p>
    <w:p w:rsidR="00C41D84" w:rsidRPr="000435D2" w:rsidRDefault="00C41D84" w:rsidP="00310D45">
      <w:pPr>
        <w:widowControl w:val="0"/>
        <w:shd w:val="clear" w:color="auto" w:fill="FFFFFF"/>
        <w:suppressAutoHyphens/>
        <w:spacing w:after="0" w:line="240" w:lineRule="auto"/>
        <w:ind w:left="5103"/>
        <w:jc w:val="center"/>
        <w:rPr>
          <w:rFonts w:ascii="Times New Roman" w:eastAsia="Times New Roman" w:hAnsi="Times New Roman" w:cs="Times New Roman"/>
          <w:sz w:val="28"/>
          <w:szCs w:val="24"/>
          <w:lang w:eastAsia="ar-SA"/>
        </w:rPr>
      </w:pPr>
    </w:p>
    <w:p w:rsidR="00C41D84" w:rsidRPr="000435D2" w:rsidRDefault="00C41D84" w:rsidP="00310D45">
      <w:pPr>
        <w:widowControl w:val="0"/>
        <w:shd w:val="clear" w:color="auto" w:fill="FFFFFF"/>
        <w:suppressAutoHyphens/>
        <w:spacing w:after="0" w:line="240" w:lineRule="auto"/>
        <w:ind w:left="5103"/>
        <w:jc w:val="center"/>
        <w:rPr>
          <w:rFonts w:ascii="Times New Roman" w:eastAsia="Times New Roman" w:hAnsi="Times New Roman" w:cs="Times New Roman"/>
          <w:sz w:val="28"/>
          <w:szCs w:val="24"/>
          <w:lang w:eastAsia="ar-SA"/>
        </w:rPr>
      </w:pPr>
      <w:r w:rsidRPr="000435D2">
        <w:rPr>
          <w:rFonts w:ascii="Times New Roman" w:eastAsia="Times New Roman" w:hAnsi="Times New Roman" w:cs="Times New Roman"/>
          <w:sz w:val="28"/>
          <w:szCs w:val="28"/>
          <w:lang w:eastAsia="ar-SA"/>
        </w:rPr>
        <w:t>УТВЕРЖДЕНЫ</w:t>
      </w:r>
    </w:p>
    <w:p w:rsidR="00C41D84" w:rsidRPr="000435D2" w:rsidRDefault="00C41D84" w:rsidP="00310D45">
      <w:pPr>
        <w:widowControl w:val="0"/>
        <w:shd w:val="clear" w:color="auto" w:fill="FFFFFF"/>
        <w:suppressAutoHyphens/>
        <w:spacing w:after="0" w:line="240" w:lineRule="auto"/>
        <w:ind w:left="5103"/>
        <w:jc w:val="center"/>
        <w:rPr>
          <w:rFonts w:ascii="Times New Roman" w:eastAsia="Times New Roman" w:hAnsi="Times New Roman" w:cs="Times New Roman"/>
          <w:sz w:val="28"/>
          <w:szCs w:val="28"/>
          <w:lang w:eastAsia="ar-SA"/>
        </w:rPr>
      </w:pPr>
      <w:r w:rsidRPr="000435D2">
        <w:rPr>
          <w:rFonts w:ascii="Times New Roman" w:eastAsia="Times New Roman" w:hAnsi="Times New Roman" w:cs="Times New Roman"/>
          <w:sz w:val="28"/>
          <w:szCs w:val="28"/>
          <w:lang w:eastAsia="ar-SA"/>
        </w:rPr>
        <w:t>постановлением администрации</w:t>
      </w:r>
    </w:p>
    <w:p w:rsidR="00C41D84" w:rsidRPr="000435D2" w:rsidRDefault="00C41D84" w:rsidP="00310D45">
      <w:pPr>
        <w:widowControl w:val="0"/>
        <w:shd w:val="clear" w:color="auto" w:fill="FFFFFF"/>
        <w:suppressAutoHyphens/>
        <w:spacing w:after="0" w:line="240" w:lineRule="auto"/>
        <w:ind w:left="5103"/>
        <w:jc w:val="center"/>
        <w:rPr>
          <w:rFonts w:ascii="Times New Roman" w:eastAsia="Times New Roman" w:hAnsi="Times New Roman" w:cs="Times New Roman"/>
          <w:sz w:val="28"/>
          <w:szCs w:val="24"/>
          <w:lang w:eastAsia="ar-SA"/>
        </w:rPr>
      </w:pPr>
      <w:r w:rsidRPr="000435D2">
        <w:rPr>
          <w:rFonts w:ascii="Times New Roman" w:eastAsia="Times New Roman" w:hAnsi="Times New Roman" w:cs="Times New Roman"/>
          <w:sz w:val="28"/>
          <w:szCs w:val="28"/>
          <w:lang w:eastAsia="ar-SA"/>
        </w:rPr>
        <w:t>муниципального образования Славянский район</w:t>
      </w:r>
    </w:p>
    <w:p w:rsidR="00C41D84" w:rsidRPr="000435D2" w:rsidRDefault="00C41D84" w:rsidP="00310D45">
      <w:pPr>
        <w:widowControl w:val="0"/>
        <w:tabs>
          <w:tab w:val="left" w:pos="426"/>
        </w:tabs>
        <w:spacing w:after="0" w:line="240" w:lineRule="auto"/>
        <w:ind w:left="5103"/>
        <w:jc w:val="center"/>
        <w:rPr>
          <w:rFonts w:ascii="Times New Roman" w:eastAsia="Times New Roman" w:hAnsi="Times New Roman" w:cs="Times New Roman"/>
          <w:sz w:val="32"/>
          <w:szCs w:val="28"/>
          <w:lang w:eastAsia="ar-SA"/>
        </w:rPr>
      </w:pPr>
      <w:r w:rsidRPr="000435D2">
        <w:rPr>
          <w:rFonts w:ascii="Times New Roman" w:eastAsia="Times New Roman" w:hAnsi="Times New Roman" w:cs="Times New Roman"/>
          <w:sz w:val="28"/>
          <w:szCs w:val="28"/>
          <w:lang w:eastAsia="ar-SA"/>
        </w:rPr>
        <w:t>от____________№___________</w:t>
      </w:r>
    </w:p>
    <w:p w:rsidR="00C41D84" w:rsidRPr="000435D2" w:rsidRDefault="00C41D84" w:rsidP="00310D45">
      <w:pPr>
        <w:widowControl w:val="0"/>
        <w:tabs>
          <w:tab w:val="left" w:pos="426"/>
        </w:tabs>
        <w:spacing w:after="0" w:line="240" w:lineRule="auto"/>
        <w:ind w:firstLine="709"/>
        <w:jc w:val="both"/>
        <w:rPr>
          <w:rFonts w:ascii="Times New Roman" w:eastAsia="Times New Roman" w:hAnsi="Times New Roman" w:cs="Times New Roman"/>
          <w:sz w:val="28"/>
          <w:szCs w:val="28"/>
          <w:lang w:eastAsia="ar-SA"/>
        </w:rPr>
      </w:pPr>
    </w:p>
    <w:p w:rsidR="00C41D84" w:rsidRPr="000435D2" w:rsidRDefault="00C41D84" w:rsidP="00310D45">
      <w:pPr>
        <w:widowControl w:val="0"/>
        <w:tabs>
          <w:tab w:val="left" w:pos="426"/>
        </w:tabs>
        <w:spacing w:after="0" w:line="240" w:lineRule="auto"/>
        <w:ind w:firstLine="709"/>
        <w:jc w:val="both"/>
        <w:rPr>
          <w:rFonts w:ascii="Times New Roman" w:eastAsia="Times New Roman" w:hAnsi="Times New Roman" w:cs="Times New Roman"/>
          <w:sz w:val="28"/>
          <w:szCs w:val="28"/>
          <w:lang w:eastAsia="ar-SA"/>
        </w:rPr>
      </w:pPr>
    </w:p>
    <w:p w:rsidR="00A62C9F" w:rsidRPr="000435D2" w:rsidRDefault="00A62C9F" w:rsidP="00310D45">
      <w:pPr>
        <w:widowControl w:val="0"/>
        <w:tabs>
          <w:tab w:val="left" w:pos="426"/>
        </w:tabs>
        <w:spacing w:after="0" w:line="240" w:lineRule="auto"/>
        <w:ind w:firstLine="709"/>
        <w:jc w:val="both"/>
        <w:rPr>
          <w:rFonts w:ascii="Times New Roman" w:eastAsia="Times New Roman" w:hAnsi="Times New Roman" w:cs="Times New Roman"/>
          <w:sz w:val="28"/>
          <w:szCs w:val="28"/>
          <w:lang w:eastAsia="ar-SA"/>
        </w:rPr>
      </w:pPr>
    </w:p>
    <w:p w:rsidR="00A62C9F" w:rsidRPr="000435D2" w:rsidRDefault="00A62C9F" w:rsidP="00310D45">
      <w:pPr>
        <w:widowControl w:val="0"/>
        <w:tabs>
          <w:tab w:val="left" w:pos="426"/>
        </w:tabs>
        <w:spacing w:after="0" w:line="240" w:lineRule="auto"/>
        <w:ind w:firstLine="709"/>
        <w:jc w:val="both"/>
        <w:rPr>
          <w:rFonts w:ascii="Times New Roman" w:eastAsia="Times New Roman" w:hAnsi="Times New Roman" w:cs="Times New Roman"/>
          <w:sz w:val="28"/>
          <w:szCs w:val="28"/>
          <w:lang w:eastAsia="ar-SA"/>
        </w:rPr>
      </w:pPr>
    </w:p>
    <w:p w:rsidR="00C41D84" w:rsidRPr="000435D2" w:rsidRDefault="00C41D84" w:rsidP="00310D45">
      <w:pPr>
        <w:widowControl w:val="0"/>
        <w:shd w:val="clear" w:color="auto" w:fill="FFFFFF"/>
        <w:suppressAutoHyphens/>
        <w:spacing w:after="0" w:line="317" w:lineRule="exact"/>
        <w:ind w:left="567" w:right="-2"/>
        <w:jc w:val="center"/>
        <w:rPr>
          <w:rFonts w:ascii="Times New Roman" w:eastAsia="Times New Roman" w:hAnsi="Times New Roman" w:cs="Times New Roman"/>
          <w:sz w:val="28"/>
          <w:szCs w:val="24"/>
          <w:lang w:eastAsia="ar-SA"/>
        </w:rPr>
      </w:pPr>
      <w:r w:rsidRPr="000435D2">
        <w:rPr>
          <w:rFonts w:ascii="Times New Roman" w:eastAsia="Times New Roman" w:hAnsi="Times New Roman" w:cs="Times New Roman"/>
          <w:b/>
          <w:bCs/>
          <w:sz w:val="28"/>
          <w:szCs w:val="28"/>
          <w:lang w:eastAsia="ar-SA"/>
        </w:rPr>
        <w:t>ИЗМЕНЕНИЯ,</w:t>
      </w:r>
    </w:p>
    <w:p w:rsidR="00C41D84" w:rsidRPr="000435D2" w:rsidRDefault="00C41D84" w:rsidP="00310D45">
      <w:pPr>
        <w:widowControl w:val="0"/>
        <w:shd w:val="clear" w:color="auto" w:fill="FFFFFF"/>
        <w:suppressAutoHyphens/>
        <w:spacing w:after="0" w:line="317" w:lineRule="exact"/>
        <w:ind w:left="567" w:right="-2"/>
        <w:jc w:val="center"/>
        <w:rPr>
          <w:rFonts w:ascii="Times New Roman" w:eastAsia="Times New Roman" w:hAnsi="Times New Roman" w:cs="Times New Roman"/>
          <w:b/>
          <w:sz w:val="28"/>
          <w:szCs w:val="28"/>
          <w:lang w:eastAsia="ar-SA"/>
        </w:rPr>
      </w:pPr>
      <w:r w:rsidRPr="000435D2">
        <w:rPr>
          <w:rFonts w:ascii="Times New Roman" w:eastAsia="Times New Roman" w:hAnsi="Times New Roman" w:cs="Times New Roman"/>
          <w:b/>
          <w:bCs/>
          <w:sz w:val="28"/>
          <w:szCs w:val="28"/>
          <w:lang w:eastAsia="ar-SA"/>
        </w:rPr>
        <w:t xml:space="preserve">вносимые в постановление </w:t>
      </w:r>
      <w:r w:rsidRPr="000435D2">
        <w:rPr>
          <w:rFonts w:ascii="Times New Roman" w:eastAsia="Times New Roman" w:hAnsi="Times New Roman" w:cs="Times New Roman"/>
          <w:b/>
          <w:sz w:val="28"/>
          <w:szCs w:val="28"/>
          <w:lang w:eastAsia="ar-SA"/>
        </w:rPr>
        <w:t>администрации</w:t>
      </w:r>
    </w:p>
    <w:p w:rsidR="00C41D84" w:rsidRPr="000435D2" w:rsidRDefault="00C41D84" w:rsidP="00310D45">
      <w:pPr>
        <w:widowControl w:val="0"/>
        <w:suppressAutoHyphens/>
        <w:spacing w:after="0" w:line="240" w:lineRule="auto"/>
        <w:ind w:left="709" w:right="282"/>
        <w:jc w:val="center"/>
        <w:rPr>
          <w:rFonts w:ascii="Times New Roman" w:eastAsia="Times New Roman" w:hAnsi="Times New Roman" w:cs="Times New Roman"/>
          <w:b/>
          <w:sz w:val="28"/>
          <w:szCs w:val="28"/>
          <w:lang w:eastAsia="ar-SA"/>
        </w:rPr>
      </w:pPr>
      <w:r w:rsidRPr="000435D2">
        <w:rPr>
          <w:rFonts w:ascii="Times New Roman" w:eastAsia="Times New Roman" w:hAnsi="Times New Roman" w:cs="Times New Roman"/>
          <w:b/>
          <w:sz w:val="28"/>
          <w:szCs w:val="28"/>
          <w:lang w:eastAsia="ar-SA"/>
        </w:rPr>
        <w:t xml:space="preserve">муниципального образования Славянский район </w:t>
      </w:r>
    </w:p>
    <w:p w:rsidR="00C41D84" w:rsidRPr="000435D2" w:rsidRDefault="00C41D84" w:rsidP="00310D45">
      <w:pPr>
        <w:widowControl w:val="0"/>
        <w:tabs>
          <w:tab w:val="left" w:pos="426"/>
        </w:tabs>
        <w:suppressAutoHyphens/>
        <w:spacing w:after="0" w:line="240" w:lineRule="auto"/>
        <w:ind w:left="567" w:right="-2" w:firstLine="709"/>
        <w:jc w:val="center"/>
        <w:rPr>
          <w:rFonts w:ascii="Times New Roman" w:eastAsia="Times New Roman" w:hAnsi="Times New Roman" w:cs="Times New Roman"/>
          <w:b/>
          <w:sz w:val="28"/>
          <w:szCs w:val="28"/>
          <w:lang w:eastAsia="ar-SA"/>
        </w:rPr>
      </w:pPr>
      <w:r w:rsidRPr="000435D2">
        <w:rPr>
          <w:rFonts w:ascii="Times New Roman" w:eastAsia="Times New Roman" w:hAnsi="Times New Roman" w:cs="Times New Roman"/>
          <w:b/>
          <w:sz w:val="28"/>
          <w:szCs w:val="28"/>
          <w:lang w:eastAsia="ar-SA"/>
        </w:rPr>
        <w:t>от 29 декабря 2018 года № 340</w:t>
      </w:r>
      <w:r w:rsidR="00D56667" w:rsidRPr="000435D2">
        <w:rPr>
          <w:rFonts w:ascii="Times New Roman" w:eastAsia="Times New Roman" w:hAnsi="Times New Roman" w:cs="Times New Roman"/>
          <w:b/>
          <w:sz w:val="28"/>
          <w:szCs w:val="28"/>
          <w:lang w:eastAsia="ar-SA"/>
        </w:rPr>
        <w:t>3</w:t>
      </w:r>
      <w:r w:rsidRPr="000435D2">
        <w:rPr>
          <w:rFonts w:ascii="Times New Roman" w:eastAsia="Times New Roman" w:hAnsi="Times New Roman" w:cs="Times New Roman"/>
          <w:b/>
          <w:sz w:val="28"/>
          <w:szCs w:val="28"/>
          <w:lang w:eastAsia="ar-SA"/>
        </w:rPr>
        <w:t xml:space="preserve"> «Об утверждении административного регламента предоставления муниципальной услуги «</w:t>
      </w:r>
      <w:r w:rsidR="00D56667" w:rsidRPr="000435D2">
        <w:rPr>
          <w:rFonts w:ascii="Times New Roman" w:eastAsia="Times New Roman" w:hAnsi="Times New Roman" w:cs="Times New Roman"/>
          <w:b/>
          <w:sz w:val="28"/>
          <w:szCs w:val="28"/>
          <w:lang w:eastAsia="ar-SA"/>
        </w:rPr>
        <w:t>Выдача разрешений на строительство</w:t>
      </w:r>
      <w:r w:rsidRPr="000435D2">
        <w:rPr>
          <w:rFonts w:ascii="Times New Roman" w:eastAsia="Times New Roman" w:hAnsi="Times New Roman" w:cs="Times New Roman"/>
          <w:b/>
          <w:sz w:val="28"/>
          <w:szCs w:val="28"/>
          <w:lang w:eastAsia="ar-SA"/>
        </w:rPr>
        <w:t>»</w:t>
      </w:r>
    </w:p>
    <w:p w:rsidR="00C41D84" w:rsidRPr="000435D2" w:rsidRDefault="00C41D84" w:rsidP="00310D45">
      <w:pPr>
        <w:widowControl w:val="0"/>
        <w:tabs>
          <w:tab w:val="left" w:pos="426"/>
        </w:tabs>
        <w:spacing w:after="0" w:line="240" w:lineRule="auto"/>
        <w:ind w:firstLine="709"/>
        <w:jc w:val="center"/>
        <w:rPr>
          <w:rFonts w:ascii="Times New Roman" w:eastAsia="Times New Roman" w:hAnsi="Times New Roman" w:cs="Times New Roman"/>
          <w:sz w:val="28"/>
          <w:szCs w:val="28"/>
          <w:lang w:eastAsia="ar-SA"/>
        </w:rPr>
      </w:pPr>
    </w:p>
    <w:p w:rsidR="00A62C9F" w:rsidRPr="000435D2" w:rsidRDefault="00A62C9F" w:rsidP="00310D45">
      <w:pPr>
        <w:widowControl w:val="0"/>
        <w:tabs>
          <w:tab w:val="left" w:pos="426"/>
        </w:tabs>
        <w:spacing w:after="0" w:line="240" w:lineRule="auto"/>
        <w:ind w:firstLine="709"/>
        <w:jc w:val="center"/>
        <w:rPr>
          <w:rFonts w:ascii="Times New Roman" w:eastAsia="Times New Roman" w:hAnsi="Times New Roman" w:cs="Times New Roman"/>
          <w:sz w:val="28"/>
          <w:szCs w:val="28"/>
          <w:lang w:eastAsia="ar-SA"/>
        </w:rPr>
      </w:pPr>
    </w:p>
    <w:p w:rsidR="00866E2C" w:rsidRPr="000435D2" w:rsidRDefault="00446763" w:rsidP="00A62C9F">
      <w:pPr>
        <w:pStyle w:val="2"/>
        <w:spacing w:after="0" w:line="240" w:lineRule="auto"/>
        <w:ind w:firstLine="709"/>
        <w:jc w:val="both"/>
        <w:rPr>
          <w:rFonts w:ascii="Times New Roman" w:eastAsia="Times New Roman" w:hAnsi="Times New Roman" w:cs="Times New Roman"/>
          <w:sz w:val="28"/>
          <w:szCs w:val="28"/>
          <w:lang w:eastAsia="ru-RU"/>
        </w:rPr>
      </w:pPr>
      <w:r w:rsidRPr="000435D2">
        <w:rPr>
          <w:rFonts w:ascii="Times New Roman" w:eastAsia="Times New Roman" w:hAnsi="Times New Roman" w:cs="Times New Roman"/>
          <w:sz w:val="28"/>
          <w:szCs w:val="28"/>
          <w:lang w:eastAsia="ar-SA"/>
        </w:rPr>
        <w:t xml:space="preserve">1) </w:t>
      </w:r>
      <w:r w:rsidR="00866E2C" w:rsidRPr="000435D2">
        <w:rPr>
          <w:rFonts w:ascii="Times New Roman" w:eastAsia="Times New Roman" w:hAnsi="Times New Roman" w:cs="Times New Roman"/>
          <w:sz w:val="28"/>
          <w:szCs w:val="28"/>
          <w:lang w:eastAsia="ru-RU"/>
        </w:rPr>
        <w:t>в приложении к постановлению:</w:t>
      </w:r>
    </w:p>
    <w:p w:rsidR="00866E2C" w:rsidRPr="000435D2" w:rsidRDefault="00866E2C" w:rsidP="00A62C9F">
      <w:pPr>
        <w:spacing w:after="0" w:line="240" w:lineRule="auto"/>
        <w:ind w:firstLine="709"/>
        <w:jc w:val="both"/>
        <w:rPr>
          <w:rFonts w:ascii="Times New Roman" w:eastAsia="Times New Roman" w:hAnsi="Times New Roman" w:cs="Times New Roman"/>
          <w:sz w:val="28"/>
          <w:szCs w:val="28"/>
          <w:lang w:eastAsia="ru-RU"/>
        </w:rPr>
      </w:pPr>
      <w:r w:rsidRPr="000435D2">
        <w:rPr>
          <w:rFonts w:ascii="Times New Roman" w:eastAsia="Times New Roman" w:hAnsi="Times New Roman" w:cs="Times New Roman"/>
          <w:sz w:val="28"/>
          <w:szCs w:val="28"/>
          <w:lang w:eastAsia="ru-RU"/>
        </w:rPr>
        <w:t xml:space="preserve">1.1) пункт </w:t>
      </w:r>
      <w:r w:rsidR="00FD64C7" w:rsidRPr="000435D2">
        <w:rPr>
          <w:rFonts w:ascii="Times New Roman" w:eastAsia="Times New Roman" w:hAnsi="Times New Roman" w:cs="Times New Roman"/>
          <w:sz w:val="28"/>
          <w:szCs w:val="28"/>
          <w:lang w:eastAsia="ru-RU"/>
        </w:rPr>
        <w:t>1</w:t>
      </w:r>
      <w:r w:rsidRPr="000435D2">
        <w:rPr>
          <w:rFonts w:ascii="Times New Roman" w:eastAsia="Times New Roman" w:hAnsi="Times New Roman" w:cs="Times New Roman"/>
          <w:sz w:val="28"/>
          <w:szCs w:val="28"/>
          <w:lang w:eastAsia="ru-RU"/>
        </w:rPr>
        <w:t>.</w:t>
      </w:r>
      <w:r w:rsidR="00FD64C7" w:rsidRPr="000435D2">
        <w:rPr>
          <w:rFonts w:ascii="Times New Roman" w:eastAsia="Times New Roman" w:hAnsi="Times New Roman" w:cs="Times New Roman"/>
          <w:sz w:val="28"/>
          <w:szCs w:val="28"/>
          <w:lang w:eastAsia="ru-RU"/>
        </w:rPr>
        <w:t>1</w:t>
      </w:r>
      <w:r w:rsidRPr="000435D2">
        <w:rPr>
          <w:rFonts w:ascii="Times New Roman" w:eastAsia="Times New Roman" w:hAnsi="Times New Roman" w:cs="Times New Roman"/>
          <w:sz w:val="28"/>
          <w:szCs w:val="28"/>
          <w:lang w:eastAsia="ru-RU"/>
        </w:rPr>
        <w:t xml:space="preserve">. дополнить новым </w:t>
      </w:r>
      <w:r w:rsidR="00FD64C7" w:rsidRPr="000435D2">
        <w:rPr>
          <w:rFonts w:ascii="Times New Roman" w:eastAsia="Times New Roman" w:hAnsi="Times New Roman" w:cs="Times New Roman"/>
          <w:sz w:val="28"/>
          <w:szCs w:val="28"/>
          <w:lang w:eastAsia="ru-RU"/>
        </w:rPr>
        <w:t>пунктом 1.1.6.</w:t>
      </w:r>
      <w:r w:rsidRPr="000435D2">
        <w:rPr>
          <w:rFonts w:ascii="Times New Roman" w:eastAsia="Times New Roman" w:hAnsi="Times New Roman" w:cs="Times New Roman"/>
          <w:sz w:val="28"/>
          <w:szCs w:val="28"/>
          <w:lang w:eastAsia="ru-RU"/>
        </w:rPr>
        <w:t xml:space="preserve"> следующего содержания:</w:t>
      </w:r>
    </w:p>
    <w:p w:rsidR="00866E2C" w:rsidRPr="000435D2" w:rsidRDefault="00866E2C" w:rsidP="00A62C9F">
      <w:pPr>
        <w:widowControl w:val="0"/>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0435D2">
        <w:rPr>
          <w:rFonts w:ascii="Times New Roman" w:eastAsia="Times New Roman" w:hAnsi="Times New Roman" w:cs="Times New Roman"/>
          <w:sz w:val="28"/>
          <w:szCs w:val="28"/>
          <w:lang w:eastAsia="ru-RU"/>
        </w:rPr>
        <w:t>«</w:t>
      </w:r>
      <w:r w:rsidR="00FD64C7" w:rsidRPr="000435D2">
        <w:rPr>
          <w:rFonts w:ascii="Times New Roman" w:eastAsia="Times New Roman" w:hAnsi="Times New Roman" w:cs="Times New Roman"/>
          <w:sz w:val="28"/>
          <w:szCs w:val="24"/>
          <w:lang w:eastAsia="ru-RU"/>
        </w:rPr>
        <w:t>1.1.6.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 1.1 статьи 57.3 Градостроительного кодекса РФ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если в соответствии с частью 7.3 статьи 51 Градостроительного кодекса РФ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w:t>
      </w:r>
      <w:r w:rsidR="00FD64C7" w:rsidRPr="000435D2">
        <w:rPr>
          <w:rFonts w:ascii="Times New Roman" w:eastAsia="Times New Roman" w:hAnsi="Times New Roman" w:cs="Times New Roman"/>
          <w:sz w:val="28"/>
          <w:szCs w:val="24"/>
          <w:lang w:eastAsia="ru-RU"/>
        </w:rPr>
        <w:lastRenderedPageBreak/>
        <w:t>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r w:rsidRPr="000435D2">
        <w:rPr>
          <w:rFonts w:ascii="Times New Roman" w:eastAsia="Times New Roman" w:hAnsi="Times New Roman" w:cs="Times New Roman"/>
          <w:sz w:val="28"/>
          <w:szCs w:val="28"/>
          <w:lang w:eastAsia="ru-RU"/>
        </w:rPr>
        <w:t>»;</w:t>
      </w:r>
    </w:p>
    <w:p w:rsidR="00866E2C" w:rsidRPr="000435D2" w:rsidRDefault="00866E2C" w:rsidP="00A62C9F">
      <w:pPr>
        <w:widowControl w:val="0"/>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0435D2">
        <w:rPr>
          <w:rFonts w:ascii="Times New Roman" w:eastAsia="Times New Roman" w:hAnsi="Times New Roman" w:cs="Times New Roman"/>
          <w:sz w:val="28"/>
          <w:szCs w:val="28"/>
          <w:lang w:eastAsia="ru-RU"/>
        </w:rPr>
        <w:t>1.</w:t>
      </w:r>
      <w:r w:rsidR="000435D2" w:rsidRPr="000435D2">
        <w:rPr>
          <w:rFonts w:ascii="Times New Roman" w:eastAsia="Times New Roman" w:hAnsi="Times New Roman" w:cs="Times New Roman"/>
          <w:sz w:val="28"/>
          <w:szCs w:val="28"/>
          <w:lang w:eastAsia="ru-RU"/>
        </w:rPr>
        <w:t>2</w:t>
      </w:r>
      <w:r w:rsidRPr="000435D2">
        <w:rPr>
          <w:rFonts w:ascii="Times New Roman" w:eastAsia="Times New Roman" w:hAnsi="Times New Roman" w:cs="Times New Roman"/>
          <w:sz w:val="28"/>
          <w:szCs w:val="28"/>
          <w:lang w:eastAsia="ru-RU"/>
        </w:rPr>
        <w:t xml:space="preserve">) </w:t>
      </w:r>
      <w:r w:rsidR="000435D2" w:rsidRPr="000435D2">
        <w:rPr>
          <w:rFonts w:ascii="Times New Roman" w:eastAsia="Times New Roman" w:hAnsi="Times New Roman" w:cs="Times New Roman"/>
          <w:sz w:val="28"/>
          <w:szCs w:val="28"/>
          <w:lang w:eastAsia="ru-RU"/>
        </w:rPr>
        <w:t>пункт</w:t>
      </w:r>
      <w:r w:rsidR="000D0824">
        <w:rPr>
          <w:rFonts w:ascii="Times New Roman" w:eastAsia="Times New Roman" w:hAnsi="Times New Roman" w:cs="Times New Roman"/>
          <w:sz w:val="28"/>
          <w:szCs w:val="28"/>
          <w:lang w:eastAsia="ru-RU"/>
        </w:rPr>
        <w:t xml:space="preserve"> 2.</w:t>
      </w:r>
      <w:r w:rsidR="000435D2" w:rsidRPr="000435D2">
        <w:rPr>
          <w:rFonts w:ascii="Times New Roman" w:eastAsia="Times New Roman" w:hAnsi="Times New Roman" w:cs="Times New Roman"/>
          <w:sz w:val="28"/>
          <w:szCs w:val="28"/>
          <w:lang w:eastAsia="ru-RU"/>
        </w:rPr>
        <w:t>6</w:t>
      </w:r>
      <w:r w:rsidRPr="000435D2">
        <w:rPr>
          <w:rFonts w:ascii="Times New Roman" w:eastAsia="Times New Roman" w:hAnsi="Times New Roman" w:cs="Times New Roman"/>
          <w:sz w:val="28"/>
          <w:szCs w:val="28"/>
          <w:lang w:eastAsia="ru-RU"/>
        </w:rPr>
        <w:t>. изложить в следующей редакции:</w:t>
      </w:r>
    </w:p>
    <w:p w:rsidR="000435D2" w:rsidRPr="000435D2" w:rsidRDefault="00866E2C" w:rsidP="000435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435D2">
        <w:rPr>
          <w:rFonts w:ascii="Times New Roman" w:eastAsia="Times New Roman" w:hAnsi="Times New Roman" w:cs="Times New Roman"/>
          <w:sz w:val="28"/>
          <w:szCs w:val="28"/>
          <w:lang w:eastAsia="ru-RU"/>
        </w:rPr>
        <w:t>«</w:t>
      </w:r>
      <w:r w:rsidR="000435D2" w:rsidRPr="000435D2">
        <w:rPr>
          <w:rFonts w:ascii="Times New Roman" w:eastAsia="Times New Roman" w:hAnsi="Times New Roman" w:cs="Times New Roman"/>
          <w:color w:val="000000" w:themeColor="text1"/>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507"/>
        <w:gridCol w:w="4221"/>
        <w:gridCol w:w="1314"/>
        <w:gridCol w:w="3706"/>
      </w:tblGrid>
      <w:tr w:rsidR="000435D2" w:rsidRPr="000435D2" w:rsidTr="00D929B2">
        <w:trPr>
          <w:trHeight w:val="390"/>
        </w:trPr>
        <w:tc>
          <w:tcPr>
            <w:tcW w:w="260"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w:t>
            </w:r>
          </w:p>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п/п</w:t>
            </w:r>
          </w:p>
        </w:tc>
        <w:tc>
          <w:tcPr>
            <w:tcW w:w="2165"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Наименование документа</w:t>
            </w:r>
          </w:p>
        </w:tc>
        <w:tc>
          <w:tcPr>
            <w:tcW w:w="674"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 xml:space="preserve">Тип документа </w:t>
            </w:r>
          </w:p>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(оригинал, копия)</w:t>
            </w:r>
          </w:p>
        </w:tc>
        <w:tc>
          <w:tcPr>
            <w:tcW w:w="1901"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Примечание</w:t>
            </w:r>
          </w:p>
        </w:tc>
      </w:tr>
      <w:tr w:rsidR="000435D2" w:rsidRPr="000435D2" w:rsidTr="00D929B2">
        <w:trPr>
          <w:trHeight w:val="21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0435D2">
              <w:rPr>
                <w:rFonts w:ascii="Times New Roman" w:eastAsia="Times New Roman" w:hAnsi="Times New Roman" w:cs="Times New Roman"/>
                <w:b/>
                <w:color w:val="000000" w:themeColor="text1"/>
                <w:sz w:val="24"/>
                <w:szCs w:val="24"/>
                <w:lang w:eastAsia="ar-SA"/>
              </w:rPr>
              <w:t>Документы, предоставляемые заявителем:</w:t>
            </w:r>
          </w:p>
        </w:tc>
      </w:tr>
      <w:tr w:rsidR="000435D2" w:rsidRPr="000435D2" w:rsidTr="00D929B2">
        <w:trPr>
          <w:trHeight w:val="435"/>
        </w:trPr>
        <w:tc>
          <w:tcPr>
            <w:tcW w:w="260"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1</w:t>
            </w:r>
          </w:p>
        </w:tc>
        <w:tc>
          <w:tcPr>
            <w:tcW w:w="2165"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pacing w:after="0" w:line="240" w:lineRule="auto"/>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Заявление о выдаче разрешения на строительство</w:t>
            </w:r>
          </w:p>
        </w:tc>
        <w:tc>
          <w:tcPr>
            <w:tcW w:w="674"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napToGrid w:val="0"/>
              <w:spacing w:after="0" w:line="240" w:lineRule="auto"/>
              <w:jc w:val="center"/>
              <w:rPr>
                <w:rFonts w:ascii="Times New Roman" w:eastAsia="Arial CYR" w:hAnsi="Times New Roman" w:cs="Times New Roman"/>
                <w:color w:val="000000" w:themeColor="text1"/>
                <w:sz w:val="24"/>
                <w:szCs w:val="24"/>
                <w:lang w:eastAsia="ar-SA"/>
              </w:rPr>
            </w:pPr>
            <w:r w:rsidRPr="000435D2">
              <w:rPr>
                <w:rFonts w:ascii="Times New Roman" w:eastAsia="Arial CYR" w:hAnsi="Times New Roman" w:cs="Times New Roman"/>
                <w:color w:val="000000" w:themeColor="text1"/>
                <w:sz w:val="24"/>
                <w:szCs w:val="24"/>
                <w:lang w:eastAsia="ar-SA"/>
              </w:rPr>
              <w:t>Оригинал</w:t>
            </w:r>
          </w:p>
        </w:tc>
        <w:tc>
          <w:tcPr>
            <w:tcW w:w="1901"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Для использования в работе</w:t>
            </w:r>
          </w:p>
        </w:tc>
      </w:tr>
      <w:tr w:rsidR="000435D2" w:rsidRPr="000435D2" w:rsidTr="00D929B2">
        <w:trPr>
          <w:trHeight w:val="435"/>
        </w:trPr>
        <w:tc>
          <w:tcPr>
            <w:tcW w:w="260"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2</w:t>
            </w:r>
          </w:p>
        </w:tc>
        <w:tc>
          <w:tcPr>
            <w:tcW w:w="2165"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pacing w:after="0" w:line="240" w:lineRule="auto"/>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Документ, удостоверяющий личность заявителя или представителя заявителя</w:t>
            </w:r>
          </w:p>
        </w:tc>
        <w:tc>
          <w:tcPr>
            <w:tcW w:w="674"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napToGrid w:val="0"/>
              <w:spacing w:after="0" w:line="240" w:lineRule="auto"/>
              <w:jc w:val="center"/>
              <w:rPr>
                <w:rFonts w:ascii="Times New Roman" w:eastAsia="Arial CYR" w:hAnsi="Times New Roman" w:cs="Times New Roman"/>
                <w:color w:val="000000" w:themeColor="text1"/>
                <w:sz w:val="24"/>
                <w:szCs w:val="24"/>
                <w:lang w:eastAsia="ar-SA"/>
              </w:rPr>
            </w:pPr>
            <w:r w:rsidRPr="000435D2">
              <w:rPr>
                <w:rFonts w:ascii="Times New Roman" w:eastAsia="Arial CYR" w:hAnsi="Times New Roman" w:cs="Times New Roman"/>
                <w:color w:val="000000" w:themeColor="text1"/>
                <w:sz w:val="24"/>
                <w:szCs w:val="24"/>
                <w:lang w:eastAsia="ar-SA"/>
              </w:rPr>
              <w:t>Оригинал</w:t>
            </w:r>
          </w:p>
        </w:tc>
        <w:tc>
          <w:tcPr>
            <w:tcW w:w="1901"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Для использования в работе</w:t>
            </w:r>
          </w:p>
        </w:tc>
      </w:tr>
      <w:tr w:rsidR="000435D2" w:rsidRPr="000435D2" w:rsidTr="00D929B2">
        <w:trPr>
          <w:trHeight w:val="435"/>
        </w:trPr>
        <w:tc>
          <w:tcPr>
            <w:tcW w:w="260"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3</w:t>
            </w:r>
          </w:p>
        </w:tc>
        <w:tc>
          <w:tcPr>
            <w:tcW w:w="2165"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pacing w:after="0" w:line="240" w:lineRule="auto"/>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Документы, подтверждающие полномочия пред</w:t>
            </w:r>
            <w:r w:rsidRPr="000435D2">
              <w:rPr>
                <w:rFonts w:ascii="Times New Roman" w:eastAsia="Times New Roman" w:hAnsi="Times New Roman" w:cs="Times New Roman"/>
                <w:color w:val="000000" w:themeColor="text1"/>
                <w:sz w:val="24"/>
                <w:szCs w:val="24"/>
                <w:lang w:eastAsia="ar-SA"/>
              </w:rPr>
              <w:softHyphen/>
              <w:t>ставителя заявителя</w:t>
            </w:r>
          </w:p>
        </w:tc>
        <w:tc>
          <w:tcPr>
            <w:tcW w:w="674"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napToGrid w:val="0"/>
              <w:spacing w:after="0" w:line="240" w:lineRule="auto"/>
              <w:jc w:val="center"/>
              <w:rPr>
                <w:rFonts w:ascii="Times New Roman" w:eastAsia="Arial CYR" w:hAnsi="Times New Roman" w:cs="Times New Roman"/>
                <w:color w:val="000000" w:themeColor="text1"/>
                <w:sz w:val="24"/>
                <w:szCs w:val="24"/>
                <w:lang w:eastAsia="ar-SA"/>
              </w:rPr>
            </w:pPr>
            <w:r w:rsidRPr="000435D2">
              <w:rPr>
                <w:rFonts w:ascii="Times New Roman" w:eastAsia="Arial CYR" w:hAnsi="Times New Roman" w:cs="Times New Roman"/>
                <w:color w:val="000000" w:themeColor="text1"/>
                <w:sz w:val="24"/>
                <w:szCs w:val="24"/>
                <w:lang w:eastAsia="ar-SA"/>
              </w:rPr>
              <w:t>Оригинал</w:t>
            </w:r>
          </w:p>
        </w:tc>
        <w:tc>
          <w:tcPr>
            <w:tcW w:w="1901"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Для использования в работе</w:t>
            </w:r>
          </w:p>
        </w:tc>
      </w:tr>
      <w:tr w:rsidR="000435D2" w:rsidRPr="000435D2" w:rsidTr="00D929B2">
        <w:trPr>
          <w:trHeight w:val="219"/>
        </w:trPr>
        <w:tc>
          <w:tcPr>
            <w:tcW w:w="260"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4</w:t>
            </w:r>
          </w:p>
        </w:tc>
        <w:tc>
          <w:tcPr>
            <w:tcW w:w="2165"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pacing w:after="0" w:line="240" w:lineRule="auto"/>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tc>
        <w:tc>
          <w:tcPr>
            <w:tcW w:w="674"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napToGrid w:val="0"/>
              <w:spacing w:after="0" w:line="240" w:lineRule="auto"/>
              <w:jc w:val="center"/>
              <w:rPr>
                <w:rFonts w:ascii="Times New Roman" w:eastAsia="Arial CYR"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Оригинал</w:t>
            </w:r>
          </w:p>
        </w:tc>
        <w:tc>
          <w:tcPr>
            <w:tcW w:w="1901"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Если отсутствуют в Едином государственном реестре недвижимости</w:t>
            </w:r>
          </w:p>
        </w:tc>
      </w:tr>
      <w:tr w:rsidR="000435D2" w:rsidRPr="000435D2" w:rsidTr="00D929B2">
        <w:trPr>
          <w:trHeight w:val="219"/>
        </w:trPr>
        <w:tc>
          <w:tcPr>
            <w:tcW w:w="260"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 xml:space="preserve">или </w:t>
            </w:r>
          </w:p>
        </w:tc>
        <w:tc>
          <w:tcPr>
            <w:tcW w:w="2165"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Утвержденный проект межевания территории либо схема расположения земельного участка или земельных участков на кадастровом плане территории</w:t>
            </w:r>
          </w:p>
        </w:tc>
        <w:tc>
          <w:tcPr>
            <w:tcW w:w="674"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Оригинал</w:t>
            </w:r>
          </w:p>
        </w:tc>
        <w:tc>
          <w:tcPr>
            <w:tcW w:w="1901"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 xml:space="preserve">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w:t>
            </w:r>
            <w:r w:rsidRPr="000435D2">
              <w:rPr>
                <w:rFonts w:ascii="Times New Roman" w:eastAsia="Times New Roman" w:hAnsi="Times New Roman" w:cs="Times New Roman"/>
                <w:color w:val="000000" w:themeColor="text1"/>
                <w:sz w:val="24"/>
                <w:szCs w:val="24"/>
                <w:lang w:eastAsia="ar-SA"/>
              </w:rPr>
              <w:lastRenderedPageBreak/>
              <w:t>соответствии с утвержденным проектом планировки территории по основаниям, предусмотренным земельным законодательством</w:t>
            </w:r>
          </w:p>
        </w:tc>
      </w:tr>
      <w:tr w:rsidR="000435D2" w:rsidRPr="000435D2" w:rsidTr="00D929B2">
        <w:tc>
          <w:tcPr>
            <w:tcW w:w="260"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lastRenderedPageBreak/>
              <w:t>4.1</w:t>
            </w:r>
          </w:p>
        </w:tc>
        <w:tc>
          <w:tcPr>
            <w:tcW w:w="2165"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p>
        </w:tc>
        <w:tc>
          <w:tcPr>
            <w:tcW w:w="674"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Оригинал</w:t>
            </w:r>
          </w:p>
        </w:tc>
        <w:tc>
          <w:tcPr>
            <w:tcW w:w="1901"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если иное не установлено частью 7.3 статьи 51 Градостроительного кодекса РФ</w:t>
            </w:r>
          </w:p>
        </w:tc>
      </w:tr>
      <w:tr w:rsidR="000435D2" w:rsidRPr="000435D2" w:rsidTr="00D929B2">
        <w:trPr>
          <w:trHeight w:val="435"/>
        </w:trPr>
        <w:tc>
          <w:tcPr>
            <w:tcW w:w="260"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5</w:t>
            </w:r>
          </w:p>
        </w:tc>
        <w:tc>
          <w:tcPr>
            <w:tcW w:w="2165"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РФ проектной документации:</w:t>
            </w:r>
          </w:p>
        </w:tc>
        <w:tc>
          <w:tcPr>
            <w:tcW w:w="674"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p>
        </w:tc>
        <w:tc>
          <w:tcPr>
            <w:tcW w:w="1901"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Если отсутствуют в Едином государственном реестре заключений</w:t>
            </w:r>
          </w:p>
        </w:tc>
      </w:tr>
      <w:tr w:rsidR="000435D2" w:rsidRPr="000435D2" w:rsidTr="00D929B2">
        <w:trPr>
          <w:trHeight w:val="435"/>
        </w:trPr>
        <w:tc>
          <w:tcPr>
            <w:tcW w:w="260"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5.1</w:t>
            </w:r>
          </w:p>
        </w:tc>
        <w:tc>
          <w:tcPr>
            <w:tcW w:w="2165"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Пояснительная записка</w:t>
            </w:r>
          </w:p>
        </w:tc>
        <w:tc>
          <w:tcPr>
            <w:tcW w:w="674"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Оригинал</w:t>
            </w:r>
          </w:p>
        </w:tc>
        <w:tc>
          <w:tcPr>
            <w:tcW w:w="1901"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p>
        </w:tc>
      </w:tr>
      <w:tr w:rsidR="000435D2" w:rsidRPr="000435D2" w:rsidTr="00D929B2">
        <w:trPr>
          <w:trHeight w:val="208"/>
        </w:trPr>
        <w:tc>
          <w:tcPr>
            <w:tcW w:w="260"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5.2</w:t>
            </w:r>
          </w:p>
        </w:tc>
        <w:tc>
          <w:tcPr>
            <w:tcW w:w="2165"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w:t>
            </w:r>
          </w:p>
        </w:tc>
        <w:tc>
          <w:tcPr>
            <w:tcW w:w="674"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Оригинал</w:t>
            </w:r>
          </w:p>
        </w:tc>
        <w:tc>
          <w:tcPr>
            <w:tcW w:w="1901"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r>
      <w:tr w:rsidR="000435D2" w:rsidRPr="000435D2" w:rsidTr="00D929B2">
        <w:trPr>
          <w:trHeight w:val="435"/>
        </w:trPr>
        <w:tc>
          <w:tcPr>
            <w:tcW w:w="260"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5.3</w:t>
            </w:r>
          </w:p>
        </w:tc>
        <w:tc>
          <w:tcPr>
            <w:tcW w:w="2165"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w:t>
            </w:r>
          </w:p>
        </w:tc>
        <w:tc>
          <w:tcPr>
            <w:tcW w:w="674"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Оригинал</w:t>
            </w:r>
          </w:p>
        </w:tc>
        <w:tc>
          <w:tcPr>
            <w:tcW w:w="1901"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 xml:space="preserve">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w:t>
            </w:r>
            <w:r w:rsidRPr="000435D2">
              <w:rPr>
                <w:rFonts w:ascii="Times New Roman" w:eastAsia="Times New Roman" w:hAnsi="Times New Roman" w:cs="Times New Roman"/>
                <w:color w:val="000000" w:themeColor="text1"/>
                <w:sz w:val="24"/>
                <w:szCs w:val="24"/>
                <w:lang w:eastAsia="ar-SA"/>
              </w:rPr>
              <w:lastRenderedPageBreak/>
              <w:t>объектам жилищного фонда</w:t>
            </w:r>
          </w:p>
        </w:tc>
      </w:tr>
      <w:tr w:rsidR="000435D2" w:rsidRPr="000435D2" w:rsidTr="00D929B2">
        <w:trPr>
          <w:trHeight w:val="435"/>
        </w:trPr>
        <w:tc>
          <w:tcPr>
            <w:tcW w:w="260"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lastRenderedPageBreak/>
              <w:t>5.4</w:t>
            </w:r>
          </w:p>
        </w:tc>
        <w:tc>
          <w:tcPr>
            <w:tcW w:w="2165"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tc>
        <w:tc>
          <w:tcPr>
            <w:tcW w:w="674"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Оригинал</w:t>
            </w:r>
          </w:p>
        </w:tc>
        <w:tc>
          <w:tcPr>
            <w:tcW w:w="1901"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p>
        </w:tc>
      </w:tr>
      <w:tr w:rsidR="000435D2" w:rsidRPr="000435D2" w:rsidTr="00D929B2">
        <w:trPr>
          <w:trHeight w:val="218"/>
        </w:trPr>
        <w:tc>
          <w:tcPr>
            <w:tcW w:w="260"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6</w:t>
            </w:r>
          </w:p>
        </w:tc>
        <w:tc>
          <w:tcPr>
            <w:tcW w:w="2165"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pacing w:after="0" w:line="240" w:lineRule="auto"/>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w:t>
            </w:r>
          </w:p>
        </w:tc>
        <w:tc>
          <w:tcPr>
            <w:tcW w:w="674"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napToGrid w:val="0"/>
              <w:spacing w:after="0" w:line="240" w:lineRule="auto"/>
              <w:jc w:val="center"/>
              <w:rPr>
                <w:rFonts w:ascii="Times New Roman" w:eastAsia="Arial CYR"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Оригинал</w:t>
            </w:r>
          </w:p>
        </w:tc>
        <w:tc>
          <w:tcPr>
            <w:tcW w:w="1901"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Если такая проектная документация подлежит экспер</w:t>
            </w:r>
            <w:r w:rsidRPr="000435D2">
              <w:rPr>
                <w:rFonts w:ascii="Times New Roman" w:eastAsia="Times New Roman" w:hAnsi="Times New Roman" w:cs="Times New Roman"/>
                <w:color w:val="000000" w:themeColor="text1"/>
                <w:sz w:val="24"/>
                <w:szCs w:val="24"/>
                <w:lang w:eastAsia="ar-SA"/>
              </w:rPr>
              <w:softHyphen/>
              <w:t>тизе в соответствии со статьей 49 Градострои</w:t>
            </w:r>
            <w:r w:rsidRPr="000435D2">
              <w:rPr>
                <w:rFonts w:ascii="Times New Roman" w:eastAsia="Times New Roman" w:hAnsi="Times New Roman" w:cs="Times New Roman"/>
                <w:color w:val="000000" w:themeColor="text1"/>
                <w:sz w:val="24"/>
                <w:szCs w:val="24"/>
                <w:lang w:eastAsia="ar-SA"/>
              </w:rPr>
              <w:softHyphen/>
              <w:t>тельного Кодекса, и указанное заключение отсутствует в едином государственном реестре заключений</w:t>
            </w:r>
          </w:p>
        </w:tc>
      </w:tr>
      <w:tr w:rsidR="000435D2" w:rsidRPr="000435D2" w:rsidTr="00D929B2">
        <w:trPr>
          <w:trHeight w:val="218"/>
        </w:trPr>
        <w:tc>
          <w:tcPr>
            <w:tcW w:w="260"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6.1</w:t>
            </w:r>
          </w:p>
        </w:tc>
        <w:tc>
          <w:tcPr>
            <w:tcW w:w="2165"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Положительное заключение государственной экспертизы проектной докумен</w:t>
            </w:r>
            <w:r w:rsidRPr="000435D2">
              <w:rPr>
                <w:rFonts w:ascii="Times New Roman" w:eastAsia="Times New Roman" w:hAnsi="Times New Roman" w:cs="Times New Roman"/>
                <w:color w:val="000000" w:themeColor="text1"/>
                <w:sz w:val="24"/>
                <w:szCs w:val="24"/>
                <w:lang w:eastAsia="ar-SA"/>
              </w:rPr>
              <w:softHyphen/>
              <w:t>тации</w:t>
            </w:r>
          </w:p>
        </w:tc>
        <w:tc>
          <w:tcPr>
            <w:tcW w:w="674"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35D2">
              <w:rPr>
                <w:rFonts w:ascii="Times New Roman" w:eastAsia="Times New Roman" w:hAnsi="Times New Roman" w:cs="Times New Roman"/>
                <w:color w:val="000000" w:themeColor="text1"/>
                <w:sz w:val="24"/>
                <w:szCs w:val="24"/>
                <w:lang w:eastAsia="ar-SA"/>
              </w:rPr>
              <w:t>Оригинал</w:t>
            </w:r>
          </w:p>
        </w:tc>
        <w:tc>
          <w:tcPr>
            <w:tcW w:w="1901"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В случаях, предусмотренных частью 3.4 статьи 49 Градостроительного Кодекса, и указанное заключение отсутствует в Едином государственном реестре заключений</w:t>
            </w:r>
          </w:p>
        </w:tc>
      </w:tr>
      <w:tr w:rsidR="000435D2" w:rsidRPr="000435D2" w:rsidTr="00D929B2">
        <w:trPr>
          <w:trHeight w:val="218"/>
        </w:trPr>
        <w:tc>
          <w:tcPr>
            <w:tcW w:w="260"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6.2</w:t>
            </w:r>
          </w:p>
        </w:tc>
        <w:tc>
          <w:tcPr>
            <w:tcW w:w="2165"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Положи</w:t>
            </w:r>
            <w:r w:rsidRPr="000435D2">
              <w:rPr>
                <w:rFonts w:ascii="Times New Roman" w:eastAsia="Times New Roman" w:hAnsi="Times New Roman" w:cs="Times New Roman"/>
                <w:color w:val="000000" w:themeColor="text1"/>
                <w:sz w:val="24"/>
                <w:szCs w:val="24"/>
                <w:lang w:eastAsia="ar-SA"/>
              </w:rPr>
              <w:softHyphen/>
              <w:t>тельное заключение государственной экологиче</w:t>
            </w:r>
            <w:r w:rsidRPr="000435D2">
              <w:rPr>
                <w:rFonts w:ascii="Times New Roman" w:eastAsia="Times New Roman" w:hAnsi="Times New Roman" w:cs="Times New Roman"/>
                <w:color w:val="000000" w:themeColor="text1"/>
                <w:sz w:val="24"/>
                <w:szCs w:val="24"/>
                <w:lang w:eastAsia="ar-SA"/>
              </w:rPr>
              <w:softHyphen/>
              <w:t xml:space="preserve">ской экспертизы проектной документации </w:t>
            </w:r>
          </w:p>
        </w:tc>
        <w:tc>
          <w:tcPr>
            <w:tcW w:w="674"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35D2">
              <w:rPr>
                <w:rFonts w:ascii="Times New Roman" w:eastAsia="Times New Roman" w:hAnsi="Times New Roman" w:cs="Times New Roman"/>
                <w:color w:val="000000" w:themeColor="text1"/>
                <w:sz w:val="24"/>
                <w:szCs w:val="24"/>
                <w:lang w:eastAsia="ar-SA"/>
              </w:rPr>
              <w:t>Оригинал</w:t>
            </w:r>
          </w:p>
        </w:tc>
        <w:tc>
          <w:tcPr>
            <w:tcW w:w="1901"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В слу</w:t>
            </w:r>
            <w:r w:rsidRPr="000435D2">
              <w:rPr>
                <w:rFonts w:ascii="Times New Roman" w:eastAsia="Times New Roman" w:hAnsi="Times New Roman" w:cs="Times New Roman"/>
                <w:color w:val="000000" w:themeColor="text1"/>
                <w:sz w:val="24"/>
                <w:szCs w:val="24"/>
                <w:lang w:eastAsia="ar-SA"/>
              </w:rPr>
              <w:softHyphen/>
              <w:t>чаях, предусмотренных частью 6 статьи 49 Градо</w:t>
            </w:r>
            <w:r w:rsidRPr="000435D2">
              <w:rPr>
                <w:rFonts w:ascii="Times New Roman" w:eastAsia="Times New Roman" w:hAnsi="Times New Roman" w:cs="Times New Roman"/>
                <w:color w:val="000000" w:themeColor="text1"/>
                <w:sz w:val="24"/>
                <w:szCs w:val="24"/>
                <w:lang w:eastAsia="ar-SA"/>
              </w:rPr>
              <w:softHyphen/>
              <w:t>строительного Кодекса, и указанное заключение отсутствует в Едином государственном реестре заключений</w:t>
            </w:r>
          </w:p>
        </w:tc>
      </w:tr>
      <w:tr w:rsidR="000435D2" w:rsidRPr="000435D2" w:rsidTr="00D929B2">
        <w:trPr>
          <w:trHeight w:val="218"/>
        </w:trPr>
        <w:tc>
          <w:tcPr>
            <w:tcW w:w="260"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6.3</w:t>
            </w:r>
          </w:p>
        </w:tc>
        <w:tc>
          <w:tcPr>
            <w:tcW w:w="2165"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 xml:space="preserve">Подтверждение соответствия вносимых в проектную документацию изменений требованиям, указанным в части 3.8 статьи 49 Градостроительного кодекса, предоставленное лицом, являющимся членом саморегулируемой организации, основанной на членстве </w:t>
            </w:r>
            <w:r w:rsidRPr="000435D2">
              <w:rPr>
                <w:rFonts w:ascii="Times New Roman" w:eastAsia="Times New Roman" w:hAnsi="Times New Roman" w:cs="Times New Roman"/>
                <w:color w:val="000000" w:themeColor="text1"/>
                <w:sz w:val="24"/>
                <w:szCs w:val="24"/>
                <w:lang w:eastAsia="ar-SA"/>
              </w:rPr>
              <w:lastRenderedPageBreak/>
              <w:t>лиц, осуществляющих подготовку проектной документации, и утвержденное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w:t>
            </w:r>
          </w:p>
        </w:tc>
        <w:tc>
          <w:tcPr>
            <w:tcW w:w="674"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lastRenderedPageBreak/>
              <w:t>Оригинал</w:t>
            </w:r>
          </w:p>
        </w:tc>
        <w:tc>
          <w:tcPr>
            <w:tcW w:w="1901"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В случае внесения изменений в проектную документацию в соответствии с частью 3.8 статьи 49 Градостроительного кодекса и указанное заключение отсутствует в Едином государственном реестре заключений</w:t>
            </w:r>
          </w:p>
        </w:tc>
      </w:tr>
      <w:tr w:rsidR="000435D2" w:rsidRPr="000435D2" w:rsidTr="00D929B2">
        <w:trPr>
          <w:trHeight w:val="218"/>
        </w:trPr>
        <w:tc>
          <w:tcPr>
            <w:tcW w:w="260"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6.4</w:t>
            </w:r>
          </w:p>
        </w:tc>
        <w:tc>
          <w:tcPr>
            <w:tcW w:w="2165"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w:t>
            </w:r>
          </w:p>
        </w:tc>
        <w:tc>
          <w:tcPr>
            <w:tcW w:w="674"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Оригинал</w:t>
            </w:r>
          </w:p>
        </w:tc>
        <w:tc>
          <w:tcPr>
            <w:tcW w:w="1901"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В случае внесения изменений в проектную документацию в ходе экспертного сопровождения в соответствии с частью 3.9 статьи 49 Градостроительного кодекса и указанное заключение отсутствует в Едином государственном реестре заключений</w:t>
            </w:r>
          </w:p>
        </w:tc>
      </w:tr>
      <w:tr w:rsidR="000435D2" w:rsidRPr="000435D2" w:rsidTr="00D929B2">
        <w:trPr>
          <w:trHeight w:val="435"/>
        </w:trPr>
        <w:tc>
          <w:tcPr>
            <w:tcW w:w="260"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7</w:t>
            </w:r>
          </w:p>
        </w:tc>
        <w:tc>
          <w:tcPr>
            <w:tcW w:w="2165"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pacing w:after="0" w:line="240" w:lineRule="auto"/>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Согласие всех правообладателей объекта капи</w:t>
            </w:r>
            <w:r w:rsidRPr="000435D2">
              <w:rPr>
                <w:rFonts w:ascii="Times New Roman" w:eastAsia="Times New Roman" w:hAnsi="Times New Roman" w:cs="Times New Roman"/>
                <w:color w:val="000000" w:themeColor="text1"/>
                <w:sz w:val="24"/>
                <w:szCs w:val="24"/>
                <w:lang w:eastAsia="ar-SA"/>
              </w:rPr>
              <w:softHyphen/>
              <w:t>тального строительства</w:t>
            </w:r>
          </w:p>
        </w:tc>
        <w:tc>
          <w:tcPr>
            <w:tcW w:w="674"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napToGrid w:val="0"/>
              <w:spacing w:after="0" w:line="240" w:lineRule="auto"/>
              <w:jc w:val="center"/>
              <w:rPr>
                <w:rFonts w:ascii="Times New Roman" w:eastAsia="Arial CYR"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Оригинал</w:t>
            </w:r>
          </w:p>
        </w:tc>
        <w:tc>
          <w:tcPr>
            <w:tcW w:w="1901"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В случае реконструкции объекта капи</w:t>
            </w:r>
            <w:r w:rsidRPr="000435D2">
              <w:rPr>
                <w:rFonts w:ascii="Times New Roman" w:eastAsia="Times New Roman" w:hAnsi="Times New Roman" w:cs="Times New Roman"/>
                <w:color w:val="000000" w:themeColor="text1"/>
                <w:sz w:val="24"/>
                <w:szCs w:val="24"/>
                <w:lang w:eastAsia="ar-SA"/>
              </w:rPr>
              <w:softHyphen/>
              <w:t>тального строительства, за исключением указанных в пункте 7.2 настоящей части случаев реконструкции многоквартирного дома</w:t>
            </w:r>
          </w:p>
        </w:tc>
      </w:tr>
      <w:tr w:rsidR="000435D2" w:rsidRPr="000435D2" w:rsidTr="00D929B2">
        <w:trPr>
          <w:trHeight w:val="435"/>
        </w:trPr>
        <w:tc>
          <w:tcPr>
            <w:tcW w:w="260"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7.1</w:t>
            </w:r>
          </w:p>
        </w:tc>
        <w:tc>
          <w:tcPr>
            <w:tcW w:w="2165"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Соглашение о проведении реконструкции, опре</w:t>
            </w:r>
            <w:r w:rsidRPr="000435D2">
              <w:rPr>
                <w:rFonts w:ascii="Times New Roman" w:eastAsia="Times New Roman" w:hAnsi="Times New Roman" w:cs="Times New Roman"/>
                <w:color w:val="000000" w:themeColor="text1"/>
                <w:sz w:val="24"/>
                <w:szCs w:val="24"/>
                <w:lang w:eastAsia="ar-SA"/>
              </w:rPr>
              <w:softHyphen/>
              <w:t>деляющее в том числе условия и порядок возме</w:t>
            </w:r>
            <w:r w:rsidRPr="000435D2">
              <w:rPr>
                <w:rFonts w:ascii="Times New Roman" w:eastAsia="Times New Roman" w:hAnsi="Times New Roman" w:cs="Times New Roman"/>
                <w:color w:val="000000" w:themeColor="text1"/>
                <w:sz w:val="24"/>
                <w:szCs w:val="24"/>
                <w:lang w:eastAsia="ar-SA"/>
              </w:rPr>
              <w:softHyphen/>
              <w:t>щения ущерба, причиненного указанному объекту при осуществлении реконструкции</w:t>
            </w:r>
          </w:p>
        </w:tc>
        <w:tc>
          <w:tcPr>
            <w:tcW w:w="674"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napToGrid w:val="0"/>
              <w:spacing w:after="0" w:line="240" w:lineRule="auto"/>
              <w:jc w:val="center"/>
              <w:rPr>
                <w:rFonts w:ascii="Times New Roman" w:eastAsia="Arial CYR" w:hAnsi="Times New Roman" w:cs="Times New Roman"/>
                <w:color w:val="000000" w:themeColor="text1"/>
                <w:sz w:val="24"/>
                <w:szCs w:val="24"/>
                <w:lang w:eastAsia="ar-SA"/>
              </w:rPr>
            </w:pPr>
            <w:r w:rsidRPr="000435D2">
              <w:rPr>
                <w:rFonts w:ascii="Times New Roman" w:eastAsia="Arial CYR" w:hAnsi="Times New Roman" w:cs="Times New Roman"/>
                <w:color w:val="000000" w:themeColor="text1"/>
                <w:sz w:val="24"/>
                <w:szCs w:val="24"/>
                <w:lang w:eastAsia="ar-SA"/>
              </w:rPr>
              <w:t>Оригинал</w:t>
            </w:r>
          </w:p>
        </w:tc>
        <w:tc>
          <w:tcPr>
            <w:tcW w:w="1901"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В случае  проведения реконструкции государ</w:t>
            </w:r>
            <w:r w:rsidRPr="000435D2">
              <w:rPr>
                <w:rFonts w:ascii="Times New Roman" w:eastAsia="Times New Roman" w:hAnsi="Times New Roman" w:cs="Times New Roman"/>
                <w:color w:val="000000" w:themeColor="text1"/>
                <w:sz w:val="24"/>
                <w:szCs w:val="24"/>
                <w:lang w:eastAsia="ar-SA"/>
              </w:rPr>
              <w:softHyphen/>
              <w:t>ственным (муниципаль</w:t>
            </w:r>
            <w:r w:rsidRPr="000435D2">
              <w:rPr>
                <w:rFonts w:ascii="Times New Roman" w:eastAsia="Times New Roman" w:hAnsi="Times New Roman" w:cs="Times New Roman"/>
                <w:color w:val="000000" w:themeColor="text1"/>
                <w:sz w:val="24"/>
                <w:szCs w:val="24"/>
                <w:lang w:eastAsia="ar-SA"/>
              </w:rPr>
              <w:softHyphen/>
              <w:t>ным) заказчиком, явля</w:t>
            </w:r>
            <w:r w:rsidRPr="000435D2">
              <w:rPr>
                <w:rFonts w:ascii="Times New Roman" w:eastAsia="Times New Roman" w:hAnsi="Times New Roman" w:cs="Times New Roman"/>
                <w:color w:val="000000" w:themeColor="text1"/>
                <w:sz w:val="24"/>
                <w:szCs w:val="24"/>
                <w:lang w:eastAsia="ar-SA"/>
              </w:rPr>
              <w:softHyphen/>
              <w:t>ющимся органом госу</w:t>
            </w:r>
            <w:r w:rsidRPr="000435D2">
              <w:rPr>
                <w:rFonts w:ascii="Times New Roman" w:eastAsia="Times New Roman" w:hAnsi="Times New Roman" w:cs="Times New Roman"/>
                <w:color w:val="000000" w:themeColor="text1"/>
                <w:sz w:val="24"/>
                <w:szCs w:val="24"/>
                <w:lang w:eastAsia="ar-SA"/>
              </w:rPr>
              <w:softHyphen/>
              <w:t>дарственной власти (государственным орга</w:t>
            </w:r>
            <w:r w:rsidRPr="000435D2">
              <w:rPr>
                <w:rFonts w:ascii="Times New Roman" w:eastAsia="Times New Roman" w:hAnsi="Times New Roman" w:cs="Times New Roman"/>
                <w:color w:val="000000" w:themeColor="text1"/>
                <w:sz w:val="24"/>
                <w:szCs w:val="24"/>
                <w:lang w:eastAsia="ar-SA"/>
              </w:rPr>
              <w:softHyphen/>
              <w:t>ном), Государственной корпорацией по атомной энергии «Росатом», органом управления государственным вне</w:t>
            </w:r>
            <w:r w:rsidRPr="000435D2">
              <w:rPr>
                <w:rFonts w:ascii="Times New Roman" w:eastAsia="Times New Roman" w:hAnsi="Times New Roman" w:cs="Times New Roman"/>
                <w:color w:val="000000" w:themeColor="text1"/>
                <w:sz w:val="24"/>
                <w:szCs w:val="24"/>
                <w:lang w:eastAsia="ar-SA"/>
              </w:rPr>
              <w:softHyphen/>
              <w:t>бюджетным фондом или органом местного само</w:t>
            </w:r>
            <w:r w:rsidRPr="000435D2">
              <w:rPr>
                <w:rFonts w:ascii="Times New Roman" w:eastAsia="Times New Roman" w:hAnsi="Times New Roman" w:cs="Times New Roman"/>
                <w:color w:val="000000" w:themeColor="text1"/>
                <w:sz w:val="24"/>
                <w:szCs w:val="24"/>
                <w:lang w:eastAsia="ar-SA"/>
              </w:rPr>
              <w:softHyphen/>
              <w:t>управления, на объекте капитального строи</w:t>
            </w:r>
            <w:r w:rsidRPr="000435D2">
              <w:rPr>
                <w:rFonts w:ascii="Times New Roman" w:eastAsia="Times New Roman" w:hAnsi="Times New Roman" w:cs="Times New Roman"/>
                <w:color w:val="000000" w:themeColor="text1"/>
                <w:sz w:val="24"/>
                <w:szCs w:val="24"/>
                <w:lang w:eastAsia="ar-SA"/>
              </w:rPr>
              <w:softHyphen/>
              <w:t>тельства государствен</w:t>
            </w:r>
            <w:r w:rsidRPr="000435D2">
              <w:rPr>
                <w:rFonts w:ascii="Times New Roman" w:eastAsia="Times New Roman" w:hAnsi="Times New Roman" w:cs="Times New Roman"/>
                <w:color w:val="000000" w:themeColor="text1"/>
                <w:sz w:val="24"/>
                <w:szCs w:val="24"/>
                <w:lang w:eastAsia="ar-SA"/>
              </w:rPr>
              <w:softHyphen/>
              <w:t>ной (муниципальной) собственности, право</w:t>
            </w:r>
            <w:r w:rsidRPr="000435D2">
              <w:rPr>
                <w:rFonts w:ascii="Times New Roman" w:eastAsia="Times New Roman" w:hAnsi="Times New Roman" w:cs="Times New Roman"/>
                <w:color w:val="000000" w:themeColor="text1"/>
                <w:sz w:val="24"/>
                <w:szCs w:val="24"/>
                <w:lang w:eastAsia="ar-SA"/>
              </w:rPr>
              <w:softHyphen/>
              <w:t>обладателем которого является государствен</w:t>
            </w:r>
            <w:r w:rsidRPr="000435D2">
              <w:rPr>
                <w:rFonts w:ascii="Times New Roman" w:eastAsia="Times New Roman" w:hAnsi="Times New Roman" w:cs="Times New Roman"/>
                <w:color w:val="000000" w:themeColor="text1"/>
                <w:sz w:val="24"/>
                <w:szCs w:val="24"/>
                <w:lang w:eastAsia="ar-SA"/>
              </w:rPr>
              <w:softHyphen/>
              <w:t>ное (муниципальное) унитарное предприятие, государственное (муни</w:t>
            </w:r>
            <w:r w:rsidRPr="000435D2">
              <w:rPr>
                <w:rFonts w:ascii="Times New Roman" w:eastAsia="Times New Roman" w:hAnsi="Times New Roman" w:cs="Times New Roman"/>
                <w:color w:val="000000" w:themeColor="text1"/>
                <w:sz w:val="24"/>
                <w:szCs w:val="24"/>
                <w:lang w:eastAsia="ar-SA"/>
              </w:rPr>
              <w:softHyphen/>
              <w:t>ципальное) бюджетное или автономное учре</w:t>
            </w:r>
            <w:r w:rsidRPr="000435D2">
              <w:rPr>
                <w:rFonts w:ascii="Times New Roman" w:eastAsia="Times New Roman" w:hAnsi="Times New Roman" w:cs="Times New Roman"/>
                <w:color w:val="000000" w:themeColor="text1"/>
                <w:sz w:val="24"/>
                <w:szCs w:val="24"/>
                <w:lang w:eastAsia="ar-SA"/>
              </w:rPr>
              <w:softHyphen/>
              <w:t>ждение, в отношении которого указанный орган осуществляет соответственно функции и полномочия учреди</w:t>
            </w:r>
            <w:r w:rsidRPr="000435D2">
              <w:rPr>
                <w:rFonts w:ascii="Times New Roman" w:eastAsia="Times New Roman" w:hAnsi="Times New Roman" w:cs="Times New Roman"/>
                <w:color w:val="000000" w:themeColor="text1"/>
                <w:sz w:val="24"/>
                <w:szCs w:val="24"/>
                <w:lang w:eastAsia="ar-SA"/>
              </w:rPr>
              <w:softHyphen/>
              <w:t>теля или права соб</w:t>
            </w:r>
            <w:r w:rsidRPr="000435D2">
              <w:rPr>
                <w:rFonts w:ascii="Times New Roman" w:eastAsia="Times New Roman" w:hAnsi="Times New Roman" w:cs="Times New Roman"/>
                <w:color w:val="000000" w:themeColor="text1"/>
                <w:sz w:val="24"/>
                <w:szCs w:val="24"/>
                <w:lang w:eastAsia="ar-SA"/>
              </w:rPr>
              <w:softHyphen/>
              <w:t>ственника имущества</w:t>
            </w:r>
          </w:p>
        </w:tc>
      </w:tr>
      <w:tr w:rsidR="000435D2" w:rsidRPr="000435D2" w:rsidTr="00D929B2">
        <w:trPr>
          <w:trHeight w:val="435"/>
        </w:trPr>
        <w:tc>
          <w:tcPr>
            <w:tcW w:w="260"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lastRenderedPageBreak/>
              <w:t>7.2</w:t>
            </w:r>
          </w:p>
        </w:tc>
        <w:tc>
          <w:tcPr>
            <w:tcW w:w="2165"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pacing w:after="0" w:line="240" w:lineRule="auto"/>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Решение общего собрания собственников поме</w:t>
            </w:r>
            <w:r w:rsidRPr="000435D2">
              <w:rPr>
                <w:rFonts w:ascii="Times New Roman" w:eastAsia="Times New Roman" w:hAnsi="Times New Roman" w:cs="Times New Roman"/>
                <w:color w:val="000000" w:themeColor="text1"/>
                <w:sz w:val="24"/>
                <w:szCs w:val="24"/>
                <w:lang w:eastAsia="ar-SA"/>
              </w:rPr>
              <w:softHyphen/>
              <w:t>щений и машино-мест в многоквартирном доме, принятое в соот</w:t>
            </w:r>
            <w:r w:rsidRPr="000435D2">
              <w:rPr>
                <w:rFonts w:ascii="Times New Roman" w:eastAsia="Times New Roman" w:hAnsi="Times New Roman" w:cs="Times New Roman"/>
                <w:color w:val="000000" w:themeColor="text1"/>
                <w:sz w:val="24"/>
                <w:szCs w:val="24"/>
                <w:lang w:eastAsia="ar-SA"/>
              </w:rPr>
              <w:softHyphen/>
              <w:t>ветствии с жилищным законодательством в слу</w:t>
            </w:r>
            <w:r w:rsidRPr="000435D2">
              <w:rPr>
                <w:rFonts w:ascii="Times New Roman" w:eastAsia="Times New Roman" w:hAnsi="Times New Roman" w:cs="Times New Roman"/>
                <w:color w:val="000000" w:themeColor="text1"/>
                <w:sz w:val="24"/>
                <w:szCs w:val="24"/>
                <w:lang w:eastAsia="ar-SA"/>
              </w:rPr>
              <w:softHyphen/>
              <w:t>чае реконструкции многоквартирного дома, или, если в результате такой реконструкции произой</w:t>
            </w:r>
            <w:r w:rsidRPr="000435D2">
              <w:rPr>
                <w:rFonts w:ascii="Times New Roman" w:eastAsia="Times New Roman" w:hAnsi="Times New Roman" w:cs="Times New Roman"/>
                <w:color w:val="000000" w:themeColor="text1"/>
                <w:sz w:val="24"/>
                <w:szCs w:val="24"/>
                <w:lang w:eastAsia="ar-SA"/>
              </w:rPr>
              <w:softHyphen/>
              <w:t>дет уменьшение размера общего имущества в многоквартирном доме, согласие всех собствен</w:t>
            </w:r>
            <w:r w:rsidRPr="000435D2">
              <w:rPr>
                <w:rFonts w:ascii="Times New Roman" w:eastAsia="Times New Roman" w:hAnsi="Times New Roman" w:cs="Times New Roman"/>
                <w:color w:val="000000" w:themeColor="text1"/>
                <w:sz w:val="24"/>
                <w:szCs w:val="24"/>
                <w:lang w:eastAsia="ar-SA"/>
              </w:rPr>
              <w:softHyphen/>
              <w:t>ников помещений и машино-мест в многоквартирном доме</w:t>
            </w:r>
          </w:p>
        </w:tc>
        <w:tc>
          <w:tcPr>
            <w:tcW w:w="674"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napToGrid w:val="0"/>
              <w:spacing w:after="0" w:line="240" w:lineRule="auto"/>
              <w:jc w:val="center"/>
              <w:rPr>
                <w:rFonts w:ascii="Times New Roman" w:eastAsia="Arial CYR" w:hAnsi="Times New Roman" w:cs="Times New Roman"/>
                <w:color w:val="000000" w:themeColor="text1"/>
                <w:sz w:val="24"/>
                <w:szCs w:val="24"/>
                <w:lang w:eastAsia="ar-SA"/>
              </w:rPr>
            </w:pPr>
            <w:r w:rsidRPr="000435D2">
              <w:rPr>
                <w:rFonts w:ascii="Times New Roman" w:eastAsia="Arial CYR" w:hAnsi="Times New Roman" w:cs="Times New Roman"/>
                <w:color w:val="000000" w:themeColor="text1"/>
                <w:sz w:val="24"/>
                <w:szCs w:val="24"/>
                <w:lang w:eastAsia="ar-SA"/>
              </w:rPr>
              <w:t>Оригинал</w:t>
            </w:r>
          </w:p>
        </w:tc>
        <w:tc>
          <w:tcPr>
            <w:tcW w:w="1901"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Для использования в работе</w:t>
            </w:r>
          </w:p>
        </w:tc>
      </w:tr>
      <w:tr w:rsidR="000435D2" w:rsidRPr="000435D2" w:rsidTr="00D929B2">
        <w:trPr>
          <w:trHeight w:val="435"/>
        </w:trPr>
        <w:tc>
          <w:tcPr>
            <w:tcW w:w="260"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8</w:t>
            </w:r>
          </w:p>
        </w:tc>
        <w:tc>
          <w:tcPr>
            <w:tcW w:w="2165"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pacing w:after="0" w:line="240" w:lineRule="auto"/>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Документы, предусмотренные законодательством Российской Федерации об объектах культурного наследия</w:t>
            </w:r>
          </w:p>
        </w:tc>
        <w:tc>
          <w:tcPr>
            <w:tcW w:w="674"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Оригинал</w:t>
            </w:r>
          </w:p>
        </w:tc>
        <w:tc>
          <w:tcPr>
            <w:tcW w:w="1901"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В случае, если при проведении работ по сохранению объекта культурного наследия затра</w:t>
            </w:r>
            <w:r w:rsidRPr="000435D2">
              <w:rPr>
                <w:rFonts w:ascii="Times New Roman" w:eastAsia="Times New Roman" w:hAnsi="Times New Roman" w:cs="Times New Roman"/>
                <w:color w:val="000000" w:themeColor="text1"/>
                <w:sz w:val="24"/>
                <w:szCs w:val="24"/>
                <w:lang w:eastAsia="ar-SA"/>
              </w:rPr>
              <w:softHyphen/>
              <w:t>гиваются конструктивные и другие характери</w:t>
            </w:r>
            <w:r w:rsidRPr="000435D2">
              <w:rPr>
                <w:rFonts w:ascii="Times New Roman" w:eastAsia="Times New Roman" w:hAnsi="Times New Roman" w:cs="Times New Roman"/>
                <w:color w:val="000000" w:themeColor="text1"/>
                <w:sz w:val="24"/>
                <w:szCs w:val="24"/>
                <w:lang w:eastAsia="ar-SA"/>
              </w:rPr>
              <w:softHyphen/>
              <w:t>стики надежности и безопасности такого объекта</w:t>
            </w:r>
          </w:p>
        </w:tc>
      </w:tr>
      <w:tr w:rsidR="000435D2" w:rsidRPr="000435D2" w:rsidTr="00D929B2">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0435D2">
              <w:rPr>
                <w:rFonts w:ascii="Times New Roman" w:eastAsia="Times New Roman" w:hAnsi="Times New Roman" w:cs="Times New Roman"/>
                <w:b/>
                <w:color w:val="000000" w:themeColor="text1"/>
                <w:sz w:val="24"/>
                <w:szCs w:val="24"/>
                <w:lang w:eastAsia="ar-SA"/>
              </w:rPr>
              <w:t>Документы, получаемые по межведомственному взаимодействию</w:t>
            </w:r>
          </w:p>
        </w:tc>
      </w:tr>
      <w:tr w:rsidR="000435D2" w:rsidRPr="000435D2" w:rsidTr="00D929B2">
        <w:tc>
          <w:tcPr>
            <w:tcW w:w="260"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1</w:t>
            </w:r>
          </w:p>
        </w:tc>
        <w:tc>
          <w:tcPr>
            <w:tcW w:w="2165"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Выписка из Единого государственного реестра индивидуальных предпринимателей</w:t>
            </w:r>
          </w:p>
        </w:tc>
        <w:tc>
          <w:tcPr>
            <w:tcW w:w="674"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Оригинал</w:t>
            </w:r>
          </w:p>
        </w:tc>
        <w:tc>
          <w:tcPr>
            <w:tcW w:w="1901"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Если заявителем является индивидуальный предприниматель</w:t>
            </w:r>
          </w:p>
        </w:tc>
      </w:tr>
      <w:tr w:rsidR="000435D2" w:rsidRPr="000435D2" w:rsidTr="00D929B2">
        <w:tc>
          <w:tcPr>
            <w:tcW w:w="260"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2</w:t>
            </w:r>
          </w:p>
        </w:tc>
        <w:tc>
          <w:tcPr>
            <w:tcW w:w="2165"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Выписка из Единого государственного реестра юридических лиц</w:t>
            </w:r>
          </w:p>
        </w:tc>
        <w:tc>
          <w:tcPr>
            <w:tcW w:w="674"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Оригинал</w:t>
            </w:r>
          </w:p>
        </w:tc>
        <w:tc>
          <w:tcPr>
            <w:tcW w:w="1901"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Если заявителем является юридическое лицо</w:t>
            </w:r>
          </w:p>
        </w:tc>
      </w:tr>
      <w:tr w:rsidR="000435D2" w:rsidRPr="000435D2" w:rsidTr="00D929B2">
        <w:tc>
          <w:tcPr>
            <w:tcW w:w="260"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3</w:t>
            </w:r>
          </w:p>
        </w:tc>
        <w:tc>
          <w:tcPr>
            <w:tcW w:w="2165"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pacing w:after="0" w:line="240" w:lineRule="auto"/>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 xml:space="preserve">Градостроительный план земельного участка </w:t>
            </w:r>
          </w:p>
        </w:tc>
        <w:tc>
          <w:tcPr>
            <w:tcW w:w="674"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napToGrid w:val="0"/>
              <w:spacing w:after="0" w:line="240" w:lineRule="auto"/>
              <w:jc w:val="center"/>
              <w:rPr>
                <w:rFonts w:ascii="Times New Roman" w:eastAsia="Arial CYR"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Оригинал</w:t>
            </w:r>
          </w:p>
        </w:tc>
        <w:tc>
          <w:tcPr>
            <w:tcW w:w="1901"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выданный не ранее чем за три года до подачи заявления на получение разрешения на строительство</w:t>
            </w:r>
          </w:p>
        </w:tc>
      </w:tr>
      <w:tr w:rsidR="000435D2" w:rsidRPr="000435D2" w:rsidTr="00D929B2">
        <w:tc>
          <w:tcPr>
            <w:tcW w:w="260"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или</w:t>
            </w:r>
          </w:p>
        </w:tc>
        <w:tc>
          <w:tcPr>
            <w:tcW w:w="2165"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pacing w:after="0" w:line="240" w:lineRule="auto"/>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Реквизиты проекта планировки территории и проекта межевания территории</w:t>
            </w:r>
          </w:p>
        </w:tc>
        <w:tc>
          <w:tcPr>
            <w:tcW w:w="674"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Оригинал</w:t>
            </w:r>
          </w:p>
        </w:tc>
        <w:tc>
          <w:tcPr>
            <w:tcW w:w="1901"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0435D2">
              <w:rPr>
                <w:rFonts w:ascii="Times New Roman" w:eastAsia="Times New Roman" w:hAnsi="Times New Roman" w:cs="Times New Roman"/>
                <w:color w:val="000000" w:themeColor="text1"/>
                <w:sz w:val="24"/>
                <w:szCs w:val="24"/>
                <w:lang w:eastAsia="ar-SA"/>
              </w:rPr>
              <w:t>В случае выдачи разрешения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r>
      <w:tr w:rsidR="000435D2" w:rsidRPr="000435D2" w:rsidTr="00D929B2">
        <w:tc>
          <w:tcPr>
            <w:tcW w:w="260"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или</w:t>
            </w:r>
          </w:p>
        </w:tc>
        <w:tc>
          <w:tcPr>
            <w:tcW w:w="2165"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 xml:space="preserve">Реквизиты проекта планировки территории </w:t>
            </w:r>
          </w:p>
        </w:tc>
        <w:tc>
          <w:tcPr>
            <w:tcW w:w="674"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Оригинал</w:t>
            </w:r>
          </w:p>
        </w:tc>
        <w:tc>
          <w:tcPr>
            <w:tcW w:w="1901"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В случае выдачи разрешения на строительство линейного объекта, для размещения которого не требуется образование земельного участка</w:t>
            </w:r>
          </w:p>
        </w:tc>
      </w:tr>
      <w:tr w:rsidR="000435D2" w:rsidRPr="000435D2" w:rsidTr="00D929B2">
        <w:tc>
          <w:tcPr>
            <w:tcW w:w="260"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4</w:t>
            </w:r>
          </w:p>
        </w:tc>
        <w:tc>
          <w:tcPr>
            <w:tcW w:w="2165"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pacing w:after="0" w:line="240" w:lineRule="auto"/>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Разрешение на отклонение от предельных пара</w:t>
            </w:r>
            <w:r w:rsidRPr="000435D2">
              <w:rPr>
                <w:rFonts w:ascii="Times New Roman" w:eastAsia="Times New Roman" w:hAnsi="Times New Roman" w:cs="Times New Roman"/>
                <w:color w:val="000000" w:themeColor="text1"/>
                <w:sz w:val="24"/>
                <w:szCs w:val="24"/>
                <w:lang w:eastAsia="ar-SA"/>
              </w:rPr>
              <w:softHyphen/>
              <w:t>метров разрешенного строительства, реконструк</w:t>
            </w:r>
            <w:r w:rsidRPr="000435D2">
              <w:rPr>
                <w:rFonts w:ascii="Times New Roman" w:eastAsia="Times New Roman" w:hAnsi="Times New Roman" w:cs="Times New Roman"/>
                <w:color w:val="000000" w:themeColor="text1"/>
                <w:sz w:val="24"/>
                <w:szCs w:val="24"/>
                <w:lang w:eastAsia="ar-SA"/>
              </w:rPr>
              <w:softHyphen/>
              <w:t xml:space="preserve">ции </w:t>
            </w:r>
          </w:p>
        </w:tc>
        <w:tc>
          <w:tcPr>
            <w:tcW w:w="674"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napToGrid w:val="0"/>
              <w:spacing w:after="0" w:line="240" w:lineRule="auto"/>
              <w:jc w:val="center"/>
              <w:rPr>
                <w:rFonts w:ascii="Times New Roman" w:eastAsia="Arial CYR"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Оригинал</w:t>
            </w:r>
          </w:p>
        </w:tc>
        <w:tc>
          <w:tcPr>
            <w:tcW w:w="1901"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0435D2">
              <w:rPr>
                <w:rFonts w:ascii="Times New Roman" w:eastAsia="Times New Roman" w:hAnsi="Times New Roman" w:cs="Times New Roman"/>
                <w:color w:val="000000" w:themeColor="text1"/>
                <w:sz w:val="24"/>
                <w:szCs w:val="24"/>
                <w:lang w:eastAsia="ar-SA"/>
              </w:rPr>
              <w:t>В случае, если застрой</w:t>
            </w:r>
            <w:r w:rsidRPr="000435D2">
              <w:rPr>
                <w:rFonts w:ascii="Times New Roman" w:eastAsia="Times New Roman" w:hAnsi="Times New Roman" w:cs="Times New Roman"/>
                <w:color w:val="000000" w:themeColor="text1"/>
                <w:sz w:val="24"/>
                <w:szCs w:val="24"/>
                <w:lang w:eastAsia="ar-SA"/>
              </w:rPr>
              <w:softHyphen/>
              <w:t>щику было предостав</w:t>
            </w:r>
            <w:r w:rsidRPr="000435D2">
              <w:rPr>
                <w:rFonts w:ascii="Times New Roman" w:eastAsia="Times New Roman" w:hAnsi="Times New Roman" w:cs="Times New Roman"/>
                <w:color w:val="000000" w:themeColor="text1"/>
                <w:sz w:val="24"/>
                <w:szCs w:val="24"/>
                <w:lang w:eastAsia="ar-SA"/>
              </w:rPr>
              <w:softHyphen/>
              <w:t>лено такое разрешение в соответствии со статьей 40 Градостроительного Кодекса</w:t>
            </w:r>
          </w:p>
        </w:tc>
      </w:tr>
      <w:tr w:rsidR="000435D2" w:rsidRPr="000435D2" w:rsidTr="00D929B2">
        <w:trPr>
          <w:trHeight w:val="435"/>
        </w:trPr>
        <w:tc>
          <w:tcPr>
            <w:tcW w:w="260"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5</w:t>
            </w:r>
          </w:p>
        </w:tc>
        <w:tc>
          <w:tcPr>
            <w:tcW w:w="2165"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 xml:space="preserve">Решение об установлении или изменении зоны с особыми условиями </w:t>
            </w:r>
            <w:r w:rsidRPr="000435D2">
              <w:rPr>
                <w:rFonts w:ascii="Times New Roman" w:eastAsia="Times New Roman" w:hAnsi="Times New Roman" w:cs="Times New Roman"/>
                <w:color w:val="000000" w:themeColor="text1"/>
                <w:sz w:val="24"/>
                <w:szCs w:val="24"/>
                <w:lang w:eastAsia="ar-SA"/>
              </w:rPr>
              <w:lastRenderedPageBreak/>
              <w:t xml:space="preserve">использования территории </w:t>
            </w:r>
          </w:p>
        </w:tc>
        <w:tc>
          <w:tcPr>
            <w:tcW w:w="674"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lastRenderedPageBreak/>
              <w:t>Копия</w:t>
            </w:r>
          </w:p>
        </w:tc>
        <w:tc>
          <w:tcPr>
            <w:tcW w:w="1901"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 xml:space="preserve">В случае строительства объекта капитального строительства, в </w:t>
            </w:r>
            <w:r w:rsidRPr="000435D2">
              <w:rPr>
                <w:rFonts w:ascii="Times New Roman" w:eastAsia="Times New Roman" w:hAnsi="Times New Roman" w:cs="Times New Roman"/>
                <w:color w:val="000000" w:themeColor="text1"/>
                <w:sz w:val="24"/>
                <w:szCs w:val="24"/>
                <w:lang w:eastAsia="ar-SA"/>
              </w:rPr>
              <w:lastRenderedPageBreak/>
              <w:t>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r>
      <w:tr w:rsidR="000435D2" w:rsidRPr="000435D2" w:rsidTr="00D929B2">
        <w:trPr>
          <w:trHeight w:val="435"/>
        </w:trPr>
        <w:tc>
          <w:tcPr>
            <w:tcW w:w="260"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lastRenderedPageBreak/>
              <w:t>6</w:t>
            </w:r>
          </w:p>
        </w:tc>
        <w:tc>
          <w:tcPr>
            <w:tcW w:w="2165"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pacing w:after="0" w:line="240" w:lineRule="auto"/>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Свидетельство об аккредитации юридического лица, выдавшего положительное заключение не</w:t>
            </w:r>
            <w:r w:rsidRPr="000435D2">
              <w:rPr>
                <w:rFonts w:ascii="Times New Roman" w:eastAsia="Times New Roman" w:hAnsi="Times New Roman" w:cs="Times New Roman"/>
                <w:color w:val="000000" w:themeColor="text1"/>
                <w:sz w:val="24"/>
                <w:szCs w:val="24"/>
                <w:lang w:eastAsia="ar-SA"/>
              </w:rPr>
              <w:softHyphen/>
              <w:t>государственной экспертизы проектной докумен</w:t>
            </w:r>
            <w:r w:rsidRPr="000435D2">
              <w:rPr>
                <w:rFonts w:ascii="Times New Roman" w:eastAsia="Times New Roman" w:hAnsi="Times New Roman" w:cs="Times New Roman"/>
                <w:color w:val="000000" w:themeColor="text1"/>
                <w:sz w:val="24"/>
                <w:szCs w:val="24"/>
                <w:lang w:eastAsia="ar-SA"/>
              </w:rPr>
              <w:softHyphen/>
              <w:t>тации</w:t>
            </w:r>
          </w:p>
        </w:tc>
        <w:tc>
          <w:tcPr>
            <w:tcW w:w="674"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napToGrid w:val="0"/>
              <w:spacing w:after="0" w:line="240" w:lineRule="auto"/>
              <w:jc w:val="center"/>
              <w:rPr>
                <w:rFonts w:ascii="Times New Roman" w:eastAsia="Arial CYR"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Копия</w:t>
            </w:r>
          </w:p>
        </w:tc>
        <w:tc>
          <w:tcPr>
            <w:tcW w:w="1901" w:type="pct"/>
            <w:tcBorders>
              <w:top w:val="single" w:sz="4" w:space="0" w:color="auto"/>
              <w:left w:val="single" w:sz="4" w:space="0" w:color="auto"/>
              <w:bottom w:val="single" w:sz="4" w:space="0" w:color="auto"/>
              <w:right w:val="single" w:sz="4" w:space="0" w:color="auto"/>
            </w:tcBorders>
            <w:vAlign w:val="center"/>
            <w:hideMark/>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В случае, если пред</w:t>
            </w:r>
            <w:r w:rsidRPr="000435D2">
              <w:rPr>
                <w:rFonts w:ascii="Times New Roman" w:eastAsia="Times New Roman" w:hAnsi="Times New Roman" w:cs="Times New Roman"/>
                <w:color w:val="000000" w:themeColor="text1"/>
                <w:sz w:val="24"/>
                <w:szCs w:val="24"/>
                <w:lang w:eastAsia="ar-SA"/>
              </w:rPr>
              <w:softHyphen/>
              <w:t>ставлено заключение негосударственной экс</w:t>
            </w:r>
            <w:r w:rsidRPr="000435D2">
              <w:rPr>
                <w:rFonts w:ascii="Times New Roman" w:eastAsia="Times New Roman" w:hAnsi="Times New Roman" w:cs="Times New Roman"/>
                <w:color w:val="000000" w:themeColor="text1"/>
                <w:sz w:val="24"/>
                <w:szCs w:val="24"/>
                <w:lang w:eastAsia="ar-SA"/>
              </w:rPr>
              <w:softHyphen/>
              <w:t>пертизы проектной до</w:t>
            </w:r>
            <w:r w:rsidRPr="000435D2">
              <w:rPr>
                <w:rFonts w:ascii="Times New Roman" w:eastAsia="Times New Roman" w:hAnsi="Times New Roman" w:cs="Times New Roman"/>
                <w:color w:val="000000" w:themeColor="text1"/>
                <w:sz w:val="24"/>
                <w:szCs w:val="24"/>
                <w:lang w:eastAsia="ar-SA"/>
              </w:rPr>
              <w:softHyphen/>
              <w:t>кументации</w:t>
            </w:r>
          </w:p>
        </w:tc>
      </w:tr>
      <w:tr w:rsidR="000435D2" w:rsidRPr="000435D2" w:rsidTr="00D929B2">
        <w:tc>
          <w:tcPr>
            <w:tcW w:w="260"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7</w:t>
            </w:r>
          </w:p>
        </w:tc>
        <w:tc>
          <w:tcPr>
            <w:tcW w:w="2165"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tc>
        <w:tc>
          <w:tcPr>
            <w:tcW w:w="674"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napToGrid w:val="0"/>
              <w:spacing w:after="0" w:line="240" w:lineRule="auto"/>
              <w:jc w:val="center"/>
              <w:rPr>
                <w:rFonts w:ascii="Times New Roman" w:eastAsia="Arial CYR"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Оригинал</w:t>
            </w:r>
          </w:p>
        </w:tc>
        <w:tc>
          <w:tcPr>
            <w:tcW w:w="1901"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При наличии документов в Едином государственном реестре недвижимости</w:t>
            </w:r>
          </w:p>
        </w:tc>
      </w:tr>
      <w:tr w:rsidR="000435D2" w:rsidRPr="000435D2" w:rsidTr="00D929B2">
        <w:tc>
          <w:tcPr>
            <w:tcW w:w="260"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 xml:space="preserve">или </w:t>
            </w:r>
          </w:p>
        </w:tc>
        <w:tc>
          <w:tcPr>
            <w:tcW w:w="2165"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Утвержденный проект межевания территории либо схема расположения земельного участка или земельных участков на кадастровом плане территории</w:t>
            </w:r>
          </w:p>
        </w:tc>
        <w:tc>
          <w:tcPr>
            <w:tcW w:w="674"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Оригинал</w:t>
            </w:r>
          </w:p>
        </w:tc>
        <w:tc>
          <w:tcPr>
            <w:tcW w:w="1901"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 xml:space="preserve">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w:t>
            </w:r>
            <w:r w:rsidRPr="000435D2">
              <w:rPr>
                <w:rFonts w:ascii="Times New Roman" w:eastAsia="Times New Roman" w:hAnsi="Times New Roman" w:cs="Times New Roman"/>
                <w:color w:val="000000" w:themeColor="text1"/>
                <w:sz w:val="24"/>
                <w:szCs w:val="24"/>
                <w:lang w:eastAsia="ar-SA"/>
              </w:rPr>
              <w:lastRenderedPageBreak/>
              <w:t>проектом планировки территории по основаниям, предусмотренным земельным законодательством</w:t>
            </w:r>
          </w:p>
        </w:tc>
      </w:tr>
      <w:tr w:rsidR="000435D2" w:rsidRPr="000435D2" w:rsidTr="00D929B2">
        <w:tc>
          <w:tcPr>
            <w:tcW w:w="260"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lastRenderedPageBreak/>
              <w:t>7.1</w:t>
            </w:r>
          </w:p>
        </w:tc>
        <w:tc>
          <w:tcPr>
            <w:tcW w:w="2165"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p>
        </w:tc>
        <w:tc>
          <w:tcPr>
            <w:tcW w:w="674"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Оригинал</w:t>
            </w:r>
          </w:p>
        </w:tc>
        <w:tc>
          <w:tcPr>
            <w:tcW w:w="1901"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если иное не установлено частью 7.3 статьи 51 Градостроительного кодекса РФ</w:t>
            </w:r>
          </w:p>
        </w:tc>
      </w:tr>
      <w:tr w:rsidR="000435D2" w:rsidRPr="000435D2" w:rsidTr="00D929B2">
        <w:tc>
          <w:tcPr>
            <w:tcW w:w="260"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8</w:t>
            </w:r>
          </w:p>
        </w:tc>
        <w:tc>
          <w:tcPr>
            <w:tcW w:w="2165"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РФ проектной документации:</w:t>
            </w:r>
          </w:p>
        </w:tc>
        <w:tc>
          <w:tcPr>
            <w:tcW w:w="674"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p>
        </w:tc>
        <w:tc>
          <w:tcPr>
            <w:tcW w:w="1901"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При наличии в Едином государственном реестре заключений</w:t>
            </w:r>
          </w:p>
        </w:tc>
      </w:tr>
      <w:tr w:rsidR="000435D2" w:rsidRPr="000435D2" w:rsidTr="00D929B2">
        <w:tc>
          <w:tcPr>
            <w:tcW w:w="260"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8.1</w:t>
            </w:r>
          </w:p>
        </w:tc>
        <w:tc>
          <w:tcPr>
            <w:tcW w:w="2165"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Пояснительная записка</w:t>
            </w:r>
          </w:p>
        </w:tc>
        <w:tc>
          <w:tcPr>
            <w:tcW w:w="674"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Оригинал</w:t>
            </w:r>
          </w:p>
        </w:tc>
        <w:tc>
          <w:tcPr>
            <w:tcW w:w="1901"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p>
        </w:tc>
      </w:tr>
      <w:tr w:rsidR="000435D2" w:rsidRPr="000435D2" w:rsidTr="00D929B2">
        <w:tc>
          <w:tcPr>
            <w:tcW w:w="260"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8.2</w:t>
            </w:r>
          </w:p>
        </w:tc>
        <w:tc>
          <w:tcPr>
            <w:tcW w:w="2165"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w:t>
            </w:r>
          </w:p>
        </w:tc>
        <w:tc>
          <w:tcPr>
            <w:tcW w:w="674"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Оригинал</w:t>
            </w:r>
          </w:p>
        </w:tc>
        <w:tc>
          <w:tcPr>
            <w:tcW w:w="1901"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r>
      <w:tr w:rsidR="000435D2" w:rsidRPr="000435D2" w:rsidTr="00D929B2">
        <w:tc>
          <w:tcPr>
            <w:tcW w:w="260"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8.3</w:t>
            </w:r>
          </w:p>
        </w:tc>
        <w:tc>
          <w:tcPr>
            <w:tcW w:w="2165"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w:t>
            </w:r>
          </w:p>
        </w:tc>
        <w:tc>
          <w:tcPr>
            <w:tcW w:w="674"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Оригинал</w:t>
            </w:r>
          </w:p>
        </w:tc>
        <w:tc>
          <w:tcPr>
            <w:tcW w:w="1901"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r>
      <w:tr w:rsidR="000435D2" w:rsidRPr="000435D2" w:rsidTr="00D929B2">
        <w:tc>
          <w:tcPr>
            <w:tcW w:w="260"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lastRenderedPageBreak/>
              <w:t>8.4</w:t>
            </w:r>
          </w:p>
        </w:tc>
        <w:tc>
          <w:tcPr>
            <w:tcW w:w="2165"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tc>
        <w:tc>
          <w:tcPr>
            <w:tcW w:w="674"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Оригинал</w:t>
            </w:r>
          </w:p>
        </w:tc>
        <w:tc>
          <w:tcPr>
            <w:tcW w:w="1901"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p>
        </w:tc>
      </w:tr>
      <w:tr w:rsidR="000435D2" w:rsidRPr="000435D2" w:rsidTr="00D929B2">
        <w:tc>
          <w:tcPr>
            <w:tcW w:w="260"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9</w:t>
            </w:r>
          </w:p>
        </w:tc>
        <w:tc>
          <w:tcPr>
            <w:tcW w:w="2165"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w:t>
            </w:r>
          </w:p>
        </w:tc>
        <w:tc>
          <w:tcPr>
            <w:tcW w:w="674"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napToGrid w:val="0"/>
              <w:spacing w:after="0" w:line="240" w:lineRule="auto"/>
              <w:jc w:val="center"/>
              <w:rPr>
                <w:rFonts w:ascii="Times New Roman" w:eastAsia="Arial CYR"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Оригинал</w:t>
            </w:r>
          </w:p>
        </w:tc>
        <w:tc>
          <w:tcPr>
            <w:tcW w:w="1901"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Если такая проектная документация подлежит экспер</w:t>
            </w:r>
            <w:r w:rsidRPr="000435D2">
              <w:rPr>
                <w:rFonts w:ascii="Times New Roman" w:eastAsia="Times New Roman" w:hAnsi="Times New Roman" w:cs="Times New Roman"/>
                <w:color w:val="000000" w:themeColor="text1"/>
                <w:sz w:val="24"/>
                <w:szCs w:val="24"/>
                <w:lang w:eastAsia="ar-SA"/>
              </w:rPr>
              <w:softHyphen/>
              <w:t>тизе в соответствии со статьей 49 Градострои</w:t>
            </w:r>
            <w:r w:rsidRPr="000435D2">
              <w:rPr>
                <w:rFonts w:ascii="Times New Roman" w:eastAsia="Times New Roman" w:hAnsi="Times New Roman" w:cs="Times New Roman"/>
                <w:color w:val="000000" w:themeColor="text1"/>
                <w:sz w:val="24"/>
                <w:szCs w:val="24"/>
                <w:lang w:eastAsia="ar-SA"/>
              </w:rPr>
              <w:softHyphen/>
              <w:t>тельного Кодекса, и указанное заключение имеется в Едином государственном реестре заключений</w:t>
            </w:r>
          </w:p>
        </w:tc>
      </w:tr>
      <w:tr w:rsidR="000435D2" w:rsidRPr="000435D2" w:rsidTr="00D929B2">
        <w:tc>
          <w:tcPr>
            <w:tcW w:w="260"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9.1</w:t>
            </w:r>
          </w:p>
        </w:tc>
        <w:tc>
          <w:tcPr>
            <w:tcW w:w="2165"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Положительное заключение государственной экспертизы проектной докумен</w:t>
            </w:r>
            <w:r w:rsidRPr="000435D2">
              <w:rPr>
                <w:rFonts w:ascii="Times New Roman" w:eastAsia="Times New Roman" w:hAnsi="Times New Roman" w:cs="Times New Roman"/>
                <w:color w:val="000000" w:themeColor="text1"/>
                <w:sz w:val="24"/>
                <w:szCs w:val="24"/>
                <w:lang w:eastAsia="ar-SA"/>
              </w:rPr>
              <w:softHyphen/>
              <w:t>тации</w:t>
            </w:r>
          </w:p>
        </w:tc>
        <w:tc>
          <w:tcPr>
            <w:tcW w:w="674"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35D2">
              <w:rPr>
                <w:rFonts w:ascii="Times New Roman" w:eastAsia="Times New Roman" w:hAnsi="Times New Roman" w:cs="Times New Roman"/>
                <w:color w:val="000000" w:themeColor="text1"/>
                <w:sz w:val="24"/>
                <w:szCs w:val="24"/>
                <w:lang w:eastAsia="ar-SA"/>
              </w:rPr>
              <w:t>Оригинал</w:t>
            </w:r>
          </w:p>
        </w:tc>
        <w:tc>
          <w:tcPr>
            <w:tcW w:w="1901"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В случаях, предусмотренных частью 3.4 статьи 49 Градостроительного Кодекса, и указанное заключение имеется в Едином государственном реестре заключений</w:t>
            </w:r>
          </w:p>
        </w:tc>
      </w:tr>
      <w:tr w:rsidR="000435D2" w:rsidRPr="000435D2" w:rsidTr="00D929B2">
        <w:tc>
          <w:tcPr>
            <w:tcW w:w="260"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9.2</w:t>
            </w:r>
          </w:p>
        </w:tc>
        <w:tc>
          <w:tcPr>
            <w:tcW w:w="2165"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Положи</w:t>
            </w:r>
            <w:r w:rsidRPr="000435D2">
              <w:rPr>
                <w:rFonts w:ascii="Times New Roman" w:eastAsia="Times New Roman" w:hAnsi="Times New Roman" w:cs="Times New Roman"/>
                <w:color w:val="000000" w:themeColor="text1"/>
                <w:sz w:val="24"/>
                <w:szCs w:val="24"/>
                <w:lang w:eastAsia="ar-SA"/>
              </w:rPr>
              <w:softHyphen/>
              <w:t>тельное заключение государственной экологиче</w:t>
            </w:r>
            <w:r w:rsidRPr="000435D2">
              <w:rPr>
                <w:rFonts w:ascii="Times New Roman" w:eastAsia="Times New Roman" w:hAnsi="Times New Roman" w:cs="Times New Roman"/>
                <w:color w:val="000000" w:themeColor="text1"/>
                <w:sz w:val="24"/>
                <w:szCs w:val="24"/>
                <w:lang w:eastAsia="ar-SA"/>
              </w:rPr>
              <w:softHyphen/>
              <w:t xml:space="preserve">ской экспертизы проектной документации </w:t>
            </w:r>
          </w:p>
        </w:tc>
        <w:tc>
          <w:tcPr>
            <w:tcW w:w="674"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35D2">
              <w:rPr>
                <w:rFonts w:ascii="Times New Roman" w:eastAsia="Times New Roman" w:hAnsi="Times New Roman" w:cs="Times New Roman"/>
                <w:color w:val="000000" w:themeColor="text1"/>
                <w:sz w:val="24"/>
                <w:szCs w:val="24"/>
                <w:lang w:eastAsia="ar-SA"/>
              </w:rPr>
              <w:t>Оригинал</w:t>
            </w:r>
          </w:p>
        </w:tc>
        <w:tc>
          <w:tcPr>
            <w:tcW w:w="1901"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В слу</w:t>
            </w:r>
            <w:r w:rsidRPr="000435D2">
              <w:rPr>
                <w:rFonts w:ascii="Times New Roman" w:eastAsia="Times New Roman" w:hAnsi="Times New Roman" w:cs="Times New Roman"/>
                <w:color w:val="000000" w:themeColor="text1"/>
                <w:sz w:val="24"/>
                <w:szCs w:val="24"/>
                <w:lang w:eastAsia="ar-SA"/>
              </w:rPr>
              <w:softHyphen/>
              <w:t>чаях, предусмотренных частью 6 статьи 49 Градо</w:t>
            </w:r>
            <w:r w:rsidRPr="000435D2">
              <w:rPr>
                <w:rFonts w:ascii="Times New Roman" w:eastAsia="Times New Roman" w:hAnsi="Times New Roman" w:cs="Times New Roman"/>
                <w:color w:val="000000" w:themeColor="text1"/>
                <w:sz w:val="24"/>
                <w:szCs w:val="24"/>
                <w:lang w:eastAsia="ar-SA"/>
              </w:rPr>
              <w:softHyphen/>
              <w:t>строительного Кодекса, и указанное заключение имеется в Едином государственном реестре заключений</w:t>
            </w:r>
          </w:p>
        </w:tc>
      </w:tr>
      <w:tr w:rsidR="000435D2" w:rsidRPr="000435D2" w:rsidTr="00D929B2">
        <w:tc>
          <w:tcPr>
            <w:tcW w:w="260"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9.3</w:t>
            </w:r>
          </w:p>
        </w:tc>
        <w:tc>
          <w:tcPr>
            <w:tcW w:w="2165"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 xml:space="preserve">Подтверждение соответствия вносимых в проектную документацию изменений требованиям, указанным в части 3.8 статьи 49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w:t>
            </w:r>
            <w:r w:rsidRPr="000435D2">
              <w:rPr>
                <w:rFonts w:ascii="Times New Roman" w:eastAsia="Times New Roman" w:hAnsi="Times New Roman" w:cs="Times New Roman"/>
                <w:color w:val="000000" w:themeColor="text1"/>
                <w:sz w:val="24"/>
                <w:szCs w:val="24"/>
                <w:lang w:eastAsia="ar-SA"/>
              </w:rPr>
              <w:lastRenderedPageBreak/>
              <w:t>утвержденное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w:t>
            </w:r>
          </w:p>
        </w:tc>
        <w:tc>
          <w:tcPr>
            <w:tcW w:w="674"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lastRenderedPageBreak/>
              <w:t>Оригинал</w:t>
            </w:r>
          </w:p>
        </w:tc>
        <w:tc>
          <w:tcPr>
            <w:tcW w:w="1901"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В случае внесения изменений в проектную документацию в соответствии с частью 3.8 статьи 49 Градостроительного кодекса и указанное заключение имеется в Едином государственном реестре заключений</w:t>
            </w:r>
          </w:p>
        </w:tc>
      </w:tr>
      <w:tr w:rsidR="000435D2" w:rsidRPr="000435D2" w:rsidTr="00D929B2">
        <w:tc>
          <w:tcPr>
            <w:tcW w:w="260"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9.4</w:t>
            </w:r>
          </w:p>
        </w:tc>
        <w:tc>
          <w:tcPr>
            <w:tcW w:w="2165"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w:t>
            </w:r>
          </w:p>
        </w:tc>
        <w:tc>
          <w:tcPr>
            <w:tcW w:w="674"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Оригинал</w:t>
            </w:r>
          </w:p>
        </w:tc>
        <w:tc>
          <w:tcPr>
            <w:tcW w:w="1901"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В случае внесения изменений в проектную документацию в ходе экспертного сопровождения в соответствии с частью 3.9 статьи 49 Градостроительного кодекса и указанное заключение имеется в Едином государственном реестре заключений</w:t>
            </w:r>
          </w:p>
        </w:tc>
      </w:tr>
      <w:tr w:rsidR="000435D2" w:rsidRPr="000435D2" w:rsidTr="00D929B2">
        <w:trPr>
          <w:trHeight w:val="3866"/>
        </w:trPr>
        <w:tc>
          <w:tcPr>
            <w:tcW w:w="260"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10</w:t>
            </w:r>
          </w:p>
        </w:tc>
        <w:tc>
          <w:tcPr>
            <w:tcW w:w="2165"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Соглашение, правоустанавливающие документы на земельный участок правообладателя, с кото</w:t>
            </w:r>
            <w:r w:rsidRPr="000435D2">
              <w:rPr>
                <w:rFonts w:ascii="Times New Roman" w:eastAsia="Times New Roman" w:hAnsi="Times New Roman" w:cs="Times New Roman"/>
                <w:color w:val="000000" w:themeColor="text1"/>
                <w:sz w:val="24"/>
                <w:szCs w:val="24"/>
                <w:lang w:eastAsia="ar-SA"/>
              </w:rPr>
              <w:softHyphen/>
              <w:t>рым заключено это соглашение</w:t>
            </w:r>
          </w:p>
        </w:tc>
        <w:tc>
          <w:tcPr>
            <w:tcW w:w="674"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napToGrid w:val="0"/>
              <w:spacing w:after="0" w:line="240" w:lineRule="auto"/>
              <w:jc w:val="center"/>
              <w:rPr>
                <w:rFonts w:ascii="Times New Roman" w:eastAsia="Arial CYR" w:hAnsi="Times New Roman" w:cs="Times New Roman"/>
                <w:color w:val="000000" w:themeColor="text1"/>
                <w:sz w:val="24"/>
                <w:szCs w:val="24"/>
                <w:lang w:eastAsia="ar-SA"/>
              </w:rPr>
            </w:pPr>
            <w:r w:rsidRPr="000435D2">
              <w:rPr>
                <w:rFonts w:ascii="Times New Roman" w:eastAsia="Arial CYR" w:hAnsi="Times New Roman" w:cs="Times New Roman"/>
                <w:color w:val="000000" w:themeColor="text1"/>
                <w:sz w:val="24"/>
                <w:szCs w:val="24"/>
                <w:lang w:eastAsia="ar-SA"/>
              </w:rPr>
              <w:t>Оригинал</w:t>
            </w:r>
          </w:p>
        </w:tc>
        <w:tc>
          <w:tcPr>
            <w:tcW w:w="1901"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При наличии соглаше</w:t>
            </w:r>
            <w:r w:rsidRPr="000435D2">
              <w:rPr>
                <w:rFonts w:ascii="Times New Roman" w:eastAsia="Times New Roman" w:hAnsi="Times New Roman" w:cs="Times New Roman"/>
                <w:color w:val="000000" w:themeColor="text1"/>
                <w:sz w:val="24"/>
                <w:szCs w:val="24"/>
                <w:lang w:eastAsia="ar-SA"/>
              </w:rPr>
              <w:softHyphen/>
              <w:t>ния о передаче в слу</w:t>
            </w:r>
            <w:r w:rsidRPr="000435D2">
              <w:rPr>
                <w:rFonts w:ascii="Times New Roman" w:eastAsia="Times New Roman" w:hAnsi="Times New Roman" w:cs="Times New Roman"/>
                <w:color w:val="000000" w:themeColor="text1"/>
                <w:sz w:val="24"/>
                <w:szCs w:val="24"/>
                <w:lang w:eastAsia="ar-SA"/>
              </w:rPr>
              <w:softHyphen/>
              <w:t>чаях, установленных бюджетным законода</w:t>
            </w:r>
            <w:r w:rsidRPr="000435D2">
              <w:rPr>
                <w:rFonts w:ascii="Times New Roman" w:eastAsia="Times New Roman" w:hAnsi="Times New Roman" w:cs="Times New Roman"/>
                <w:color w:val="000000" w:themeColor="text1"/>
                <w:sz w:val="24"/>
                <w:szCs w:val="24"/>
                <w:lang w:eastAsia="ar-SA"/>
              </w:rPr>
              <w:softHyphen/>
              <w:t>тельством РФ, органом государственной власти (государственным орга</w:t>
            </w:r>
            <w:r w:rsidRPr="000435D2">
              <w:rPr>
                <w:rFonts w:ascii="Times New Roman" w:eastAsia="Times New Roman" w:hAnsi="Times New Roman" w:cs="Times New Roman"/>
                <w:color w:val="000000" w:themeColor="text1"/>
                <w:sz w:val="24"/>
                <w:szCs w:val="24"/>
                <w:lang w:eastAsia="ar-SA"/>
              </w:rPr>
              <w:softHyphen/>
              <w:t>ном), Государственной корпорацией по атомной энергии «Росатом», органом управления государственным вне</w:t>
            </w:r>
            <w:r w:rsidRPr="000435D2">
              <w:rPr>
                <w:rFonts w:ascii="Times New Roman" w:eastAsia="Times New Roman" w:hAnsi="Times New Roman" w:cs="Times New Roman"/>
                <w:color w:val="000000" w:themeColor="text1"/>
                <w:sz w:val="24"/>
                <w:szCs w:val="24"/>
                <w:lang w:eastAsia="ar-SA"/>
              </w:rPr>
              <w:softHyphen/>
              <w:t>бюджетным фондом или органом местного само</w:t>
            </w:r>
            <w:r w:rsidRPr="000435D2">
              <w:rPr>
                <w:rFonts w:ascii="Times New Roman" w:eastAsia="Times New Roman" w:hAnsi="Times New Roman" w:cs="Times New Roman"/>
                <w:color w:val="000000" w:themeColor="text1"/>
                <w:sz w:val="24"/>
                <w:szCs w:val="24"/>
                <w:lang w:eastAsia="ar-SA"/>
              </w:rPr>
              <w:softHyphen/>
              <w:t>управления полномочий государственного (му</w:t>
            </w:r>
            <w:r w:rsidRPr="000435D2">
              <w:rPr>
                <w:rFonts w:ascii="Times New Roman" w:eastAsia="Times New Roman" w:hAnsi="Times New Roman" w:cs="Times New Roman"/>
                <w:color w:val="000000" w:themeColor="text1"/>
                <w:sz w:val="24"/>
                <w:szCs w:val="24"/>
                <w:lang w:eastAsia="ar-SA"/>
              </w:rPr>
              <w:softHyphen/>
              <w:t>ниципального) заказ</w:t>
            </w:r>
            <w:r w:rsidRPr="000435D2">
              <w:rPr>
                <w:rFonts w:ascii="Times New Roman" w:eastAsia="Times New Roman" w:hAnsi="Times New Roman" w:cs="Times New Roman"/>
                <w:color w:val="000000" w:themeColor="text1"/>
                <w:sz w:val="24"/>
                <w:szCs w:val="24"/>
                <w:lang w:eastAsia="ar-SA"/>
              </w:rPr>
              <w:softHyphen/>
              <w:t>чика, заключенного при осуществлении бюджет</w:t>
            </w:r>
            <w:r w:rsidRPr="000435D2">
              <w:rPr>
                <w:rFonts w:ascii="Times New Roman" w:eastAsia="Times New Roman" w:hAnsi="Times New Roman" w:cs="Times New Roman"/>
                <w:color w:val="000000" w:themeColor="text1"/>
                <w:sz w:val="24"/>
                <w:szCs w:val="24"/>
                <w:lang w:eastAsia="ar-SA"/>
              </w:rPr>
              <w:softHyphen/>
              <w:t>ных инвестиций</w:t>
            </w:r>
          </w:p>
        </w:tc>
      </w:tr>
      <w:tr w:rsidR="000435D2" w:rsidRPr="000435D2" w:rsidTr="00D929B2">
        <w:tc>
          <w:tcPr>
            <w:tcW w:w="260"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11</w:t>
            </w:r>
          </w:p>
        </w:tc>
        <w:tc>
          <w:tcPr>
            <w:tcW w:w="2165"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 xml:space="preserve">Договор о развитии застроенной территории или договор о комплексном развитии территории </w:t>
            </w:r>
          </w:p>
        </w:tc>
        <w:tc>
          <w:tcPr>
            <w:tcW w:w="674"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napToGrid w:val="0"/>
              <w:spacing w:after="0" w:line="240" w:lineRule="auto"/>
              <w:jc w:val="center"/>
              <w:rPr>
                <w:rFonts w:ascii="Times New Roman" w:eastAsia="Arial CYR"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Копия</w:t>
            </w:r>
          </w:p>
        </w:tc>
        <w:tc>
          <w:tcPr>
            <w:tcW w:w="1901" w:type="pct"/>
            <w:tcBorders>
              <w:top w:val="single" w:sz="4" w:space="0" w:color="auto"/>
              <w:left w:val="single" w:sz="4" w:space="0" w:color="auto"/>
              <w:bottom w:val="single" w:sz="4" w:space="0" w:color="auto"/>
              <w:right w:val="single" w:sz="4" w:space="0" w:color="auto"/>
            </w:tcBorders>
            <w:vAlign w:val="center"/>
          </w:tcPr>
          <w:p w:rsidR="000435D2" w:rsidRPr="000435D2" w:rsidRDefault="000435D2" w:rsidP="000435D2">
            <w:pPr>
              <w:widowControl w:val="0"/>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0435D2">
              <w:rPr>
                <w:rFonts w:ascii="Times New Roman" w:eastAsia="Times New Roman" w:hAnsi="Times New Roman" w:cs="Times New Roman"/>
                <w:color w:val="000000" w:themeColor="text1"/>
                <w:sz w:val="24"/>
                <w:szCs w:val="24"/>
                <w:lang w:eastAsia="ar-SA"/>
              </w:rPr>
              <w:t>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tc>
      </w:tr>
    </w:tbl>
    <w:p w:rsidR="000435D2" w:rsidRPr="000435D2" w:rsidRDefault="000435D2" w:rsidP="000435D2">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0435D2">
        <w:rPr>
          <w:rFonts w:ascii="Times New Roman" w:eastAsia="Times New Roman" w:hAnsi="Times New Roman" w:cs="Times New Roman"/>
          <w:color w:val="000000" w:themeColor="text1"/>
          <w:sz w:val="28"/>
          <w:szCs w:val="28"/>
          <w:lang w:eastAsia="ru-RU"/>
        </w:rPr>
        <w:t>Заявитель в праве по собственной инициативе представить документы, предоставляемые в рамках межведомственного взаимодействия.</w:t>
      </w:r>
    </w:p>
    <w:p w:rsidR="000435D2" w:rsidRPr="000435D2" w:rsidRDefault="000435D2" w:rsidP="000435D2">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0435D2">
        <w:rPr>
          <w:rFonts w:ascii="Times New Roman" w:eastAsia="Times New Roman" w:hAnsi="Times New Roman" w:cs="Times New Roman"/>
          <w:color w:val="000000" w:themeColor="text1"/>
          <w:sz w:val="28"/>
          <w:szCs w:val="28"/>
          <w:lang w:eastAsia="ru-RU"/>
        </w:rPr>
        <w:lastRenderedPageBreak/>
        <w:t>При обращении с комплексным запросом заявитель одновременно с ним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w:t>
      </w:r>
      <w:r w:rsidRPr="000435D2">
        <w:rPr>
          <w:rFonts w:ascii="Times New Roman" w:eastAsia="Times New Roman" w:hAnsi="Times New Roman" w:cs="Times New Roman"/>
          <w:color w:val="000000" w:themeColor="text1"/>
          <w:sz w:val="24"/>
          <w:szCs w:val="24"/>
          <w:lang w:eastAsia="ru-RU"/>
        </w:rPr>
        <w:t xml:space="preserve"> </w:t>
      </w:r>
      <w:r w:rsidRPr="000435D2">
        <w:rPr>
          <w:rFonts w:ascii="Times New Roman" w:eastAsia="Times New Roman" w:hAnsi="Times New Roman" w:cs="Times New Roman"/>
          <w:color w:val="000000" w:themeColor="text1"/>
          <w:sz w:val="28"/>
          <w:szCs w:val="28"/>
          <w:lang w:eastAsia="ru-RU"/>
        </w:rPr>
        <w:t>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0435D2" w:rsidRPr="000435D2" w:rsidRDefault="000435D2" w:rsidP="000435D2">
      <w:pPr>
        <w:widowControl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0435D2">
        <w:rPr>
          <w:rFonts w:ascii="Times New Roman" w:eastAsia="Times New Roman" w:hAnsi="Times New Roman" w:cs="Times New Roman"/>
          <w:color w:val="000000" w:themeColor="text1"/>
          <w:sz w:val="28"/>
          <w:szCs w:val="28"/>
          <w:lang w:eastAsia="ru-RU"/>
        </w:rPr>
        <w:t>Орган, предоставляющий Муниципальную услугу, не вправе:</w:t>
      </w:r>
    </w:p>
    <w:p w:rsidR="000435D2" w:rsidRPr="000435D2" w:rsidRDefault="000435D2" w:rsidP="000435D2">
      <w:pPr>
        <w:widowControl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0435D2">
        <w:rPr>
          <w:rFonts w:ascii="Times New Roman" w:eastAsia="Times New Roman" w:hAnsi="Times New Roman" w:cs="Times New Roman"/>
          <w:color w:val="000000" w:themeColor="text1"/>
          <w:sz w:val="28"/>
          <w:szCs w:val="28"/>
          <w:lang w:eastAsia="ru-RU"/>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35D2" w:rsidRPr="000435D2" w:rsidRDefault="000435D2" w:rsidP="000435D2">
      <w:pPr>
        <w:widowControl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0435D2">
        <w:rPr>
          <w:rFonts w:ascii="Times New Roman" w:eastAsia="Times New Roman" w:hAnsi="Times New Roman" w:cs="Times New Roman"/>
          <w:color w:val="000000" w:themeColor="text1"/>
          <w:sz w:val="28"/>
          <w:szCs w:val="28"/>
          <w:lang w:eastAsia="ru-RU"/>
        </w:rPr>
        <w:t>2) требовать от заявителя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35D2" w:rsidRPr="000435D2" w:rsidRDefault="000435D2" w:rsidP="000435D2">
      <w:pPr>
        <w:widowControl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0435D2">
        <w:rPr>
          <w:rFonts w:ascii="Times New Roman" w:eastAsia="Times New Roman" w:hAnsi="Times New Roman" w:cs="Times New Roman"/>
          <w:color w:val="000000" w:themeColor="text1"/>
          <w:sz w:val="28"/>
          <w:szCs w:val="28"/>
          <w:lang w:eastAsia="ru-RU"/>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35D2" w:rsidRPr="000435D2" w:rsidRDefault="000435D2" w:rsidP="000435D2">
      <w:pPr>
        <w:widowControl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0435D2">
        <w:rPr>
          <w:rFonts w:ascii="Times New Roman" w:eastAsia="Times New Roman" w:hAnsi="Times New Roman" w:cs="Times New Roman"/>
          <w:color w:val="000000" w:themeColor="text1"/>
          <w:sz w:val="28"/>
          <w:szCs w:val="28"/>
          <w:lang w:eastAsia="ru-RU"/>
        </w:rPr>
        <w:t>4) требовать от заявителя предоставления документов, подтверждающих внесение заявителем платы за предоставление Муниципальной услуги;</w:t>
      </w:r>
    </w:p>
    <w:p w:rsidR="000435D2" w:rsidRPr="000435D2" w:rsidRDefault="000435D2" w:rsidP="000435D2">
      <w:pPr>
        <w:widowControl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0435D2">
        <w:rPr>
          <w:rFonts w:ascii="Times New Roman" w:eastAsia="Times New Roman" w:hAnsi="Times New Roman" w:cs="Times New Roman"/>
          <w:color w:val="000000" w:themeColor="text1"/>
          <w:sz w:val="28"/>
          <w:szCs w:val="28"/>
          <w:lang w:eastAsia="ru-RU"/>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0435D2" w:rsidRPr="000435D2" w:rsidRDefault="000435D2" w:rsidP="000435D2">
      <w:pPr>
        <w:widowControl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0435D2">
        <w:rPr>
          <w:rFonts w:ascii="Times New Roman" w:eastAsia="Times New Roman" w:hAnsi="Times New Roman" w:cs="Times New Roman"/>
          <w:color w:val="000000" w:themeColor="text1"/>
          <w:sz w:val="28"/>
          <w:szCs w:val="28"/>
          <w:lang w:eastAsia="ru-RU"/>
        </w:rPr>
        <w:t xml:space="preserve">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w:t>
      </w:r>
      <w:r w:rsidRPr="000435D2">
        <w:rPr>
          <w:rFonts w:ascii="Times New Roman" w:eastAsia="Times New Roman" w:hAnsi="Times New Roman" w:cs="Times New Roman"/>
          <w:color w:val="000000" w:themeColor="text1"/>
          <w:sz w:val="28"/>
          <w:szCs w:val="28"/>
          <w:lang w:eastAsia="ru-RU"/>
        </w:rPr>
        <w:lastRenderedPageBreak/>
        <w:t>муниципальных услуг (функций), Региональном портале;</w:t>
      </w:r>
    </w:p>
    <w:p w:rsidR="000435D2" w:rsidRPr="000435D2" w:rsidRDefault="000435D2" w:rsidP="000435D2">
      <w:pPr>
        <w:widowControl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0435D2">
        <w:rPr>
          <w:rFonts w:ascii="Times New Roman" w:eastAsia="Times New Roman" w:hAnsi="Times New Roman" w:cs="Times New Roman"/>
          <w:color w:val="000000" w:themeColor="text1"/>
          <w:sz w:val="28"/>
          <w:szCs w:val="28"/>
          <w:lang w:eastAsia="ru-RU"/>
        </w:rPr>
        <w:t>7) требовать при предоставлении Муниципальной услуги по экстерриториальному принципу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0435D2" w:rsidRPr="000435D2" w:rsidRDefault="000435D2" w:rsidP="000435D2">
      <w:pPr>
        <w:widowControl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0435D2">
        <w:rPr>
          <w:rFonts w:ascii="Times New Roman" w:eastAsia="Times New Roman" w:hAnsi="Times New Roman" w:cs="Times New Roman"/>
          <w:color w:val="000000" w:themeColor="text1"/>
          <w:sz w:val="28"/>
          <w:szCs w:val="28"/>
          <w:lang w:eastAsia="ru-RU"/>
        </w:rPr>
        <w:t>8)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35D2" w:rsidRPr="000435D2" w:rsidRDefault="000435D2" w:rsidP="000435D2">
      <w:pPr>
        <w:widowControl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0435D2">
        <w:rPr>
          <w:rFonts w:ascii="Times New Roman" w:eastAsia="Times New Roman" w:hAnsi="Times New Roman" w:cs="Times New Roman"/>
          <w:color w:val="000000" w:themeColor="text1"/>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35D2" w:rsidRPr="000435D2" w:rsidRDefault="000435D2" w:rsidP="000435D2">
      <w:pPr>
        <w:widowControl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0435D2">
        <w:rPr>
          <w:rFonts w:ascii="Times New Roman" w:eastAsia="Times New Roman" w:hAnsi="Times New Roman" w:cs="Times New Roman"/>
          <w:color w:val="000000" w:themeColor="text1"/>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35D2" w:rsidRPr="000435D2" w:rsidRDefault="000435D2" w:rsidP="000435D2">
      <w:pPr>
        <w:widowControl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0435D2">
        <w:rPr>
          <w:rFonts w:ascii="Times New Roman" w:eastAsia="Times New Roman" w:hAnsi="Times New Roman" w:cs="Times New Roman"/>
          <w:color w:val="000000" w:themeColor="text1"/>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35D2" w:rsidRPr="000435D2" w:rsidRDefault="000435D2" w:rsidP="000435D2">
      <w:pPr>
        <w:widowControl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0435D2">
        <w:rPr>
          <w:rFonts w:ascii="Times New Roman" w:eastAsia="Times New Roman" w:hAnsi="Times New Roman" w:cs="Times New Roman"/>
          <w:color w:val="000000" w:themeColor="text1"/>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435D2" w:rsidRPr="000435D2" w:rsidRDefault="000435D2" w:rsidP="000435D2">
      <w:pPr>
        <w:widowControl w:val="0"/>
        <w:autoSpaceDE w:val="0"/>
        <w:spacing w:before="40" w:after="40" w:line="240" w:lineRule="auto"/>
        <w:ind w:firstLine="567"/>
        <w:jc w:val="both"/>
        <w:rPr>
          <w:rFonts w:ascii="Times New Roman" w:eastAsia="Times New Roman" w:hAnsi="Times New Roman" w:cs="Times New Roman"/>
          <w:color w:val="000000" w:themeColor="text1"/>
          <w:sz w:val="28"/>
          <w:szCs w:val="28"/>
          <w:lang w:eastAsia="ru-RU"/>
        </w:rPr>
      </w:pPr>
      <w:r w:rsidRPr="000435D2">
        <w:rPr>
          <w:rFonts w:ascii="Times New Roman" w:eastAsia="Times New Roman" w:hAnsi="Times New Roman" w:cs="Times New Roman"/>
          <w:color w:val="000000" w:themeColor="text1"/>
          <w:sz w:val="28"/>
          <w:szCs w:val="28"/>
          <w:lang w:eastAsia="ru-RU"/>
        </w:rPr>
        <w:t>Копии документов, указанных в настоящем пункте, представляются вместе с подлинниками, которые после сверки возвращаются заявителю.</w:t>
      </w:r>
    </w:p>
    <w:p w:rsidR="000435D2" w:rsidRPr="000435D2" w:rsidRDefault="000435D2" w:rsidP="000435D2">
      <w:pPr>
        <w:widowControl w:val="0"/>
        <w:autoSpaceDE w:val="0"/>
        <w:spacing w:before="40" w:after="40" w:line="240" w:lineRule="auto"/>
        <w:ind w:firstLine="567"/>
        <w:jc w:val="both"/>
        <w:rPr>
          <w:rFonts w:ascii="Times New Roman" w:eastAsia="Times New Roman" w:hAnsi="Times New Roman" w:cs="Times New Roman"/>
          <w:color w:val="000000" w:themeColor="text1"/>
          <w:sz w:val="28"/>
          <w:szCs w:val="28"/>
          <w:lang w:eastAsia="ru-RU"/>
        </w:rPr>
      </w:pPr>
      <w:r w:rsidRPr="000435D2">
        <w:rPr>
          <w:rFonts w:ascii="Times New Roman" w:eastAsia="Times New Roman" w:hAnsi="Times New Roman" w:cs="Times New Roman"/>
          <w:color w:val="000000" w:themeColor="text1"/>
          <w:sz w:val="28"/>
          <w:szCs w:val="28"/>
          <w:lang w:eastAsia="ru-RU"/>
        </w:rPr>
        <w:t>Заявление и прилагаемые к нему документы, обязанность по предоставлению которых возложена на заявителя, могут быть поданы заявителем непосредственно лично в Администрацию или через МФЦ.</w:t>
      </w:r>
    </w:p>
    <w:p w:rsidR="000435D2" w:rsidRPr="000435D2" w:rsidRDefault="000435D2" w:rsidP="000435D2">
      <w:pPr>
        <w:widowControl w:val="0"/>
        <w:autoSpaceDE w:val="0"/>
        <w:spacing w:before="40" w:after="40" w:line="240" w:lineRule="auto"/>
        <w:ind w:firstLine="567"/>
        <w:jc w:val="both"/>
        <w:rPr>
          <w:rFonts w:ascii="Times New Roman" w:eastAsia="Times New Roman" w:hAnsi="Times New Roman" w:cs="Times New Roman"/>
          <w:color w:val="000000" w:themeColor="text1"/>
          <w:sz w:val="28"/>
          <w:szCs w:val="28"/>
          <w:lang w:eastAsia="ru-RU"/>
        </w:rPr>
      </w:pPr>
      <w:r w:rsidRPr="000435D2">
        <w:rPr>
          <w:rFonts w:ascii="Times New Roman" w:eastAsia="Times New Roman" w:hAnsi="Times New Roman" w:cs="Times New Roman"/>
          <w:color w:val="000000" w:themeColor="text1"/>
          <w:sz w:val="28"/>
          <w:szCs w:val="28"/>
          <w:lang w:eastAsia="ru-RU"/>
        </w:rPr>
        <w:lastRenderedPageBreak/>
        <w:t>С использованием Регионального портала представляются заявление и документы, необходимые для предоставления услуги, в форме электронных документов.</w:t>
      </w:r>
    </w:p>
    <w:p w:rsidR="00E56467" w:rsidRPr="000435D2" w:rsidRDefault="000435D2" w:rsidP="000435D2">
      <w:pPr>
        <w:spacing w:after="0" w:line="240" w:lineRule="auto"/>
        <w:ind w:firstLine="709"/>
        <w:jc w:val="both"/>
        <w:rPr>
          <w:rFonts w:ascii="Times New Roman" w:eastAsia="Times New Roman" w:hAnsi="Times New Roman" w:cs="Times New Roman"/>
          <w:sz w:val="28"/>
          <w:szCs w:val="28"/>
          <w:lang w:eastAsia="ar-SA"/>
        </w:rPr>
      </w:pPr>
      <w:r w:rsidRPr="000435D2">
        <w:rPr>
          <w:rFonts w:ascii="Times New Roman" w:eastAsia="Times New Roman" w:hAnsi="Times New Roman" w:cs="Times New Roman"/>
          <w:sz w:val="28"/>
          <w:szCs w:val="24"/>
          <w:lang w:eastAsia="ru-RU"/>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в МФЦ</w:t>
      </w:r>
      <w:r w:rsidR="00E56467" w:rsidRPr="000435D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w:t>
      </w:r>
    </w:p>
    <w:p w:rsidR="00B02083" w:rsidRPr="000435D2" w:rsidRDefault="00B02083" w:rsidP="00310D45">
      <w:pPr>
        <w:widowControl w:val="0"/>
        <w:spacing w:after="0" w:line="240" w:lineRule="auto"/>
        <w:ind w:firstLine="709"/>
        <w:jc w:val="both"/>
        <w:rPr>
          <w:rFonts w:ascii="Times New Roman" w:hAnsi="Times New Roman" w:cs="Times New Roman"/>
          <w:sz w:val="28"/>
          <w:szCs w:val="28"/>
        </w:rPr>
      </w:pPr>
    </w:p>
    <w:p w:rsidR="002E2CF3" w:rsidRPr="000435D2" w:rsidRDefault="002E2CF3" w:rsidP="00310D45">
      <w:pPr>
        <w:widowControl w:val="0"/>
        <w:spacing w:after="0" w:line="240" w:lineRule="auto"/>
        <w:ind w:firstLine="709"/>
        <w:jc w:val="both"/>
        <w:rPr>
          <w:rFonts w:ascii="Times New Roman" w:hAnsi="Times New Roman" w:cs="Times New Roman"/>
          <w:sz w:val="28"/>
          <w:szCs w:val="28"/>
        </w:rPr>
      </w:pPr>
    </w:p>
    <w:p w:rsidR="00390405" w:rsidRDefault="00390405" w:rsidP="00390405">
      <w:pPr>
        <w:keepNext/>
        <w:keepLines/>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Заместитель </w:t>
      </w:r>
      <w:r w:rsidRPr="00D36AFD">
        <w:rPr>
          <w:rFonts w:ascii="Times New Roman" w:hAnsi="Times New Roman" w:cs="Times New Roman"/>
          <w:sz w:val="28"/>
          <w:szCs w:val="28"/>
        </w:rPr>
        <w:t>начальника</w:t>
      </w:r>
    </w:p>
    <w:p w:rsidR="00DC5D85" w:rsidRPr="0094387B" w:rsidRDefault="00390405" w:rsidP="00390405">
      <w:pPr>
        <w:keepNext/>
        <w:keepLines/>
        <w:widowControl w:val="0"/>
        <w:spacing w:after="0" w:line="240" w:lineRule="auto"/>
        <w:jc w:val="both"/>
        <w:rPr>
          <w:rFonts w:ascii="Times New Roman" w:hAnsi="Times New Roman" w:cs="Times New Roman"/>
          <w:sz w:val="2"/>
          <w:szCs w:val="28"/>
        </w:rPr>
      </w:pPr>
      <w:r>
        <w:rPr>
          <w:rFonts w:ascii="Times New Roman" w:hAnsi="Times New Roman" w:cs="Times New Roman"/>
          <w:sz w:val="28"/>
          <w:szCs w:val="28"/>
        </w:rPr>
        <w:t>управления архитектуры Н.Г</w:t>
      </w:r>
      <w:r w:rsidRPr="00D36AFD">
        <w:rPr>
          <w:rFonts w:ascii="Times New Roman" w:hAnsi="Times New Roman" w:cs="Times New Roman"/>
          <w:sz w:val="28"/>
          <w:szCs w:val="28"/>
        </w:rPr>
        <w:t>.</w:t>
      </w:r>
      <w:r>
        <w:rPr>
          <w:rFonts w:ascii="Times New Roman" w:hAnsi="Times New Roman" w:cs="Times New Roman"/>
          <w:sz w:val="28"/>
          <w:szCs w:val="28"/>
        </w:rPr>
        <w:t> Крыжановская</w:t>
      </w:r>
      <w:r w:rsidR="000435D2">
        <w:rPr>
          <w:rFonts w:ascii="Times New Roman" w:hAnsi="Times New Roman" w:cs="Times New Roman"/>
          <w:sz w:val="28"/>
          <w:szCs w:val="28"/>
        </w:rPr>
        <w:br/>
      </w:r>
    </w:p>
    <w:sectPr w:rsidR="00DC5D85" w:rsidRPr="0094387B" w:rsidSect="000435D2">
      <w:headerReference w:type="default"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D53" w:rsidRDefault="00612D53" w:rsidP="00FE4B8F">
      <w:pPr>
        <w:spacing w:after="0" w:line="240" w:lineRule="auto"/>
      </w:pPr>
      <w:r>
        <w:separator/>
      </w:r>
    </w:p>
  </w:endnote>
  <w:endnote w:type="continuationSeparator" w:id="0">
    <w:p w:rsidR="00612D53" w:rsidRDefault="00612D53" w:rsidP="00FE4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D53" w:rsidRDefault="00612D53" w:rsidP="00FE4B8F">
      <w:pPr>
        <w:spacing w:after="0" w:line="240" w:lineRule="auto"/>
      </w:pPr>
      <w:r>
        <w:separator/>
      </w:r>
    </w:p>
  </w:footnote>
  <w:footnote w:type="continuationSeparator" w:id="0">
    <w:p w:rsidR="00612D53" w:rsidRDefault="00612D53" w:rsidP="00FE4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475722"/>
      <w:docPartObj>
        <w:docPartGallery w:val="Page Numbers (Top of Page)"/>
        <w:docPartUnique/>
      </w:docPartObj>
    </w:sdtPr>
    <w:sdtEndPr/>
    <w:sdtContent>
      <w:p w:rsidR="00390405" w:rsidRDefault="00390405">
        <w:pPr>
          <w:pStyle w:val="a3"/>
          <w:jc w:val="center"/>
        </w:pPr>
        <w:r>
          <w:fldChar w:fldCharType="begin"/>
        </w:r>
        <w:r>
          <w:instrText>PAGE   \* MERGEFORMAT</w:instrText>
        </w:r>
        <w:r>
          <w:fldChar w:fldCharType="separate"/>
        </w:r>
        <w:r>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666599"/>
      <w:docPartObj>
        <w:docPartGallery w:val="Page Numbers (Top of Page)"/>
        <w:docPartUnique/>
      </w:docPartObj>
    </w:sdtPr>
    <w:sdtEndPr/>
    <w:sdtContent>
      <w:p w:rsidR="00866E2C" w:rsidRDefault="00866E2C">
        <w:pPr>
          <w:pStyle w:val="a3"/>
          <w:jc w:val="center"/>
        </w:pPr>
        <w:r w:rsidRPr="00BE46B6">
          <w:rPr>
            <w:rFonts w:ascii="Times New Roman" w:hAnsi="Times New Roman" w:cs="Times New Roman"/>
          </w:rPr>
          <w:fldChar w:fldCharType="begin"/>
        </w:r>
        <w:r w:rsidRPr="00BE46B6">
          <w:rPr>
            <w:rFonts w:ascii="Times New Roman" w:hAnsi="Times New Roman" w:cs="Times New Roman"/>
          </w:rPr>
          <w:instrText>PAGE   \* MERGEFORMAT</w:instrText>
        </w:r>
        <w:r w:rsidRPr="00BE46B6">
          <w:rPr>
            <w:rFonts w:ascii="Times New Roman" w:hAnsi="Times New Roman" w:cs="Times New Roman"/>
          </w:rPr>
          <w:fldChar w:fldCharType="separate"/>
        </w:r>
        <w:r w:rsidR="004E18F7">
          <w:rPr>
            <w:rFonts w:ascii="Times New Roman" w:hAnsi="Times New Roman" w:cs="Times New Roman"/>
            <w:noProof/>
          </w:rPr>
          <w:t>14</w:t>
        </w:r>
        <w:r w:rsidRPr="00BE46B6">
          <w:rPr>
            <w:rFonts w:ascii="Times New Roman" w:hAnsi="Times New Roman" w:cs="Times New Roman"/>
          </w:rPr>
          <w:fldChar w:fldCharType="end"/>
        </w:r>
      </w:p>
    </w:sdtContent>
  </w:sdt>
  <w:p w:rsidR="00866E2C" w:rsidRDefault="00866E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E2C" w:rsidRPr="0063708C" w:rsidRDefault="00866E2C">
    <w:pPr>
      <w:pStyle w:val="a3"/>
      <w:jc w:val="center"/>
    </w:pPr>
  </w:p>
  <w:p w:rsidR="00866E2C" w:rsidRPr="008D6B7B" w:rsidRDefault="00866E2C" w:rsidP="00F1085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F562B"/>
    <w:multiLevelType w:val="hybridMultilevel"/>
    <w:tmpl w:val="8416E556"/>
    <w:lvl w:ilvl="0" w:tplc="44CA670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61"/>
    <w:rsid w:val="00000E07"/>
    <w:rsid w:val="000129E7"/>
    <w:rsid w:val="000435D2"/>
    <w:rsid w:val="00043A41"/>
    <w:rsid w:val="00076928"/>
    <w:rsid w:val="00090EC7"/>
    <w:rsid w:val="0009407E"/>
    <w:rsid w:val="000B2724"/>
    <w:rsid w:val="000D0824"/>
    <w:rsid w:val="000D2FCA"/>
    <w:rsid w:val="000D5956"/>
    <w:rsid w:val="000E0C06"/>
    <w:rsid w:val="000E7EA1"/>
    <w:rsid w:val="00113EB4"/>
    <w:rsid w:val="00130D64"/>
    <w:rsid w:val="00133A67"/>
    <w:rsid w:val="0013558F"/>
    <w:rsid w:val="0013619A"/>
    <w:rsid w:val="001700B0"/>
    <w:rsid w:val="001A1168"/>
    <w:rsid w:val="001C51A6"/>
    <w:rsid w:val="001F51EE"/>
    <w:rsid w:val="00206A0F"/>
    <w:rsid w:val="002242B7"/>
    <w:rsid w:val="00231C5C"/>
    <w:rsid w:val="0023289B"/>
    <w:rsid w:val="00240AAD"/>
    <w:rsid w:val="00252331"/>
    <w:rsid w:val="00271AE8"/>
    <w:rsid w:val="00272DAE"/>
    <w:rsid w:val="002842E7"/>
    <w:rsid w:val="00287017"/>
    <w:rsid w:val="002A0B1A"/>
    <w:rsid w:val="002C0967"/>
    <w:rsid w:val="002D18CF"/>
    <w:rsid w:val="002E2CF3"/>
    <w:rsid w:val="00310D45"/>
    <w:rsid w:val="0034685D"/>
    <w:rsid w:val="00350C90"/>
    <w:rsid w:val="0035264D"/>
    <w:rsid w:val="00352F19"/>
    <w:rsid w:val="003623B0"/>
    <w:rsid w:val="00365ECF"/>
    <w:rsid w:val="00386063"/>
    <w:rsid w:val="00390405"/>
    <w:rsid w:val="00396F19"/>
    <w:rsid w:val="003A77AA"/>
    <w:rsid w:val="003B13D7"/>
    <w:rsid w:val="00411436"/>
    <w:rsid w:val="0041184F"/>
    <w:rsid w:val="00412340"/>
    <w:rsid w:val="00446763"/>
    <w:rsid w:val="00454AE2"/>
    <w:rsid w:val="004571BC"/>
    <w:rsid w:val="00460D93"/>
    <w:rsid w:val="00470EE7"/>
    <w:rsid w:val="004724C1"/>
    <w:rsid w:val="004908F6"/>
    <w:rsid w:val="004A1E9C"/>
    <w:rsid w:val="004A7A85"/>
    <w:rsid w:val="004E18F7"/>
    <w:rsid w:val="004E1A5A"/>
    <w:rsid w:val="004F12A9"/>
    <w:rsid w:val="004F1DF5"/>
    <w:rsid w:val="005458D0"/>
    <w:rsid w:val="00546E31"/>
    <w:rsid w:val="00553CA1"/>
    <w:rsid w:val="00583D73"/>
    <w:rsid w:val="005902FD"/>
    <w:rsid w:val="005B7868"/>
    <w:rsid w:val="00600C13"/>
    <w:rsid w:val="0060328F"/>
    <w:rsid w:val="00604291"/>
    <w:rsid w:val="00612D53"/>
    <w:rsid w:val="00642DA4"/>
    <w:rsid w:val="006A2D64"/>
    <w:rsid w:val="006A5FAB"/>
    <w:rsid w:val="006A66B7"/>
    <w:rsid w:val="006B5C73"/>
    <w:rsid w:val="006D520D"/>
    <w:rsid w:val="00723CC0"/>
    <w:rsid w:val="007311B4"/>
    <w:rsid w:val="00765FD7"/>
    <w:rsid w:val="00783B73"/>
    <w:rsid w:val="007B36A2"/>
    <w:rsid w:val="007D5A61"/>
    <w:rsid w:val="007E21CA"/>
    <w:rsid w:val="007F4FA9"/>
    <w:rsid w:val="007F52CA"/>
    <w:rsid w:val="00845F23"/>
    <w:rsid w:val="00866E2C"/>
    <w:rsid w:val="008A5324"/>
    <w:rsid w:val="008C096D"/>
    <w:rsid w:val="008F4D13"/>
    <w:rsid w:val="00941BD0"/>
    <w:rsid w:val="0094387B"/>
    <w:rsid w:val="00965195"/>
    <w:rsid w:val="009914EC"/>
    <w:rsid w:val="009C479A"/>
    <w:rsid w:val="009D105D"/>
    <w:rsid w:val="009D4038"/>
    <w:rsid w:val="009E52AC"/>
    <w:rsid w:val="00A03187"/>
    <w:rsid w:val="00A3012B"/>
    <w:rsid w:val="00A304E6"/>
    <w:rsid w:val="00A35C01"/>
    <w:rsid w:val="00A5024E"/>
    <w:rsid w:val="00A62C9F"/>
    <w:rsid w:val="00A65B03"/>
    <w:rsid w:val="00A73421"/>
    <w:rsid w:val="00AC1EFD"/>
    <w:rsid w:val="00AD2F57"/>
    <w:rsid w:val="00AE7020"/>
    <w:rsid w:val="00AF38B5"/>
    <w:rsid w:val="00B02083"/>
    <w:rsid w:val="00B10BAD"/>
    <w:rsid w:val="00B1734E"/>
    <w:rsid w:val="00B20DDC"/>
    <w:rsid w:val="00B32E30"/>
    <w:rsid w:val="00B41BB5"/>
    <w:rsid w:val="00B84127"/>
    <w:rsid w:val="00BB2B2D"/>
    <w:rsid w:val="00BB3DB3"/>
    <w:rsid w:val="00BB4445"/>
    <w:rsid w:val="00BD1797"/>
    <w:rsid w:val="00BD4224"/>
    <w:rsid w:val="00BD5EA7"/>
    <w:rsid w:val="00BE46B6"/>
    <w:rsid w:val="00BE697A"/>
    <w:rsid w:val="00BF4A56"/>
    <w:rsid w:val="00C03DB8"/>
    <w:rsid w:val="00C31087"/>
    <w:rsid w:val="00C37E9B"/>
    <w:rsid w:val="00C41D84"/>
    <w:rsid w:val="00C466B0"/>
    <w:rsid w:val="00C67443"/>
    <w:rsid w:val="00CA3125"/>
    <w:rsid w:val="00CF4A2F"/>
    <w:rsid w:val="00D56667"/>
    <w:rsid w:val="00D60976"/>
    <w:rsid w:val="00D625EC"/>
    <w:rsid w:val="00D63075"/>
    <w:rsid w:val="00D7795D"/>
    <w:rsid w:val="00D97BB0"/>
    <w:rsid w:val="00DC2F3F"/>
    <w:rsid w:val="00DC5D85"/>
    <w:rsid w:val="00DE364D"/>
    <w:rsid w:val="00DF60C4"/>
    <w:rsid w:val="00E10730"/>
    <w:rsid w:val="00E17715"/>
    <w:rsid w:val="00E17BD8"/>
    <w:rsid w:val="00E53E3C"/>
    <w:rsid w:val="00E56467"/>
    <w:rsid w:val="00E56E39"/>
    <w:rsid w:val="00E7390B"/>
    <w:rsid w:val="00E73EB4"/>
    <w:rsid w:val="00E76358"/>
    <w:rsid w:val="00E83CD4"/>
    <w:rsid w:val="00E879AC"/>
    <w:rsid w:val="00EC736E"/>
    <w:rsid w:val="00ED4692"/>
    <w:rsid w:val="00ED51CA"/>
    <w:rsid w:val="00EF2BD6"/>
    <w:rsid w:val="00F006E5"/>
    <w:rsid w:val="00F1085E"/>
    <w:rsid w:val="00F1320C"/>
    <w:rsid w:val="00F1613F"/>
    <w:rsid w:val="00F33102"/>
    <w:rsid w:val="00F56BD7"/>
    <w:rsid w:val="00F64D4E"/>
    <w:rsid w:val="00F704A0"/>
    <w:rsid w:val="00F72965"/>
    <w:rsid w:val="00FB5F51"/>
    <w:rsid w:val="00FB608C"/>
    <w:rsid w:val="00FC7BAC"/>
    <w:rsid w:val="00FD64C7"/>
    <w:rsid w:val="00FE4B8F"/>
    <w:rsid w:val="00FF0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12418"/>
  <w15:docId w15:val="{C614533E-67BF-4298-AC34-7CE8F43B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B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4B8F"/>
  </w:style>
  <w:style w:type="paragraph" w:styleId="a5">
    <w:name w:val="footer"/>
    <w:basedOn w:val="a"/>
    <w:link w:val="a6"/>
    <w:uiPriority w:val="99"/>
    <w:unhideWhenUsed/>
    <w:rsid w:val="00FE4B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4B8F"/>
  </w:style>
  <w:style w:type="paragraph" w:styleId="a7">
    <w:name w:val="Balloon Text"/>
    <w:basedOn w:val="a"/>
    <w:link w:val="a8"/>
    <w:uiPriority w:val="99"/>
    <w:semiHidden/>
    <w:unhideWhenUsed/>
    <w:rsid w:val="002870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7017"/>
    <w:rPr>
      <w:rFonts w:ascii="Tahoma" w:hAnsi="Tahoma" w:cs="Tahoma"/>
      <w:sz w:val="16"/>
      <w:szCs w:val="16"/>
    </w:rPr>
  </w:style>
  <w:style w:type="table" w:styleId="a9">
    <w:name w:val="Table Grid"/>
    <w:basedOn w:val="a1"/>
    <w:uiPriority w:val="59"/>
    <w:rsid w:val="00F56BD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rsid w:val="00866E2C"/>
    <w:pPr>
      <w:spacing w:after="120" w:line="480" w:lineRule="auto"/>
    </w:pPr>
  </w:style>
  <w:style w:type="character" w:customStyle="1" w:styleId="20">
    <w:name w:val="Основной текст 2 Знак"/>
    <w:basedOn w:val="a0"/>
    <w:link w:val="2"/>
    <w:uiPriority w:val="99"/>
    <w:semiHidden/>
    <w:rsid w:val="00866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1329">
      <w:bodyDiv w:val="1"/>
      <w:marLeft w:val="0"/>
      <w:marRight w:val="0"/>
      <w:marTop w:val="0"/>
      <w:marBottom w:val="0"/>
      <w:divBdr>
        <w:top w:val="none" w:sz="0" w:space="0" w:color="auto"/>
        <w:left w:val="none" w:sz="0" w:space="0" w:color="auto"/>
        <w:bottom w:val="none" w:sz="0" w:space="0" w:color="auto"/>
        <w:right w:val="none" w:sz="0" w:space="0" w:color="auto"/>
      </w:divBdr>
    </w:div>
    <w:div w:id="449905904">
      <w:bodyDiv w:val="1"/>
      <w:marLeft w:val="0"/>
      <w:marRight w:val="0"/>
      <w:marTop w:val="0"/>
      <w:marBottom w:val="0"/>
      <w:divBdr>
        <w:top w:val="none" w:sz="0" w:space="0" w:color="auto"/>
        <w:left w:val="none" w:sz="0" w:space="0" w:color="auto"/>
        <w:bottom w:val="none" w:sz="0" w:space="0" w:color="auto"/>
        <w:right w:val="none" w:sz="0" w:space="0" w:color="auto"/>
      </w:divBdr>
    </w:div>
    <w:div w:id="1871604801">
      <w:bodyDiv w:val="1"/>
      <w:marLeft w:val="0"/>
      <w:marRight w:val="0"/>
      <w:marTop w:val="0"/>
      <w:marBottom w:val="0"/>
      <w:divBdr>
        <w:top w:val="none" w:sz="0" w:space="0" w:color="auto"/>
        <w:left w:val="none" w:sz="0" w:space="0" w:color="auto"/>
        <w:bottom w:val="none" w:sz="0" w:space="0" w:color="auto"/>
        <w:right w:val="none" w:sz="0" w:space="0" w:color="auto"/>
      </w:divBdr>
    </w:div>
    <w:div w:id="203229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DB06C-018B-44D9-9379-4DB0D3DE7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2871</TotalTime>
  <Pages>14</Pages>
  <Words>4056</Words>
  <Characters>23123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 Юлия Владимировна</dc:creator>
  <cp:lastModifiedBy>Баранова АА</cp:lastModifiedBy>
  <cp:revision>57</cp:revision>
  <cp:lastPrinted>2020-10-15T09:25:00Z</cp:lastPrinted>
  <dcterms:created xsi:type="dcterms:W3CDTF">2019-12-10T08:05:00Z</dcterms:created>
  <dcterms:modified xsi:type="dcterms:W3CDTF">2020-11-02T10:32:00Z</dcterms:modified>
</cp:coreProperties>
</file>